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2F5A5" w14:textId="790B6E02" w:rsidR="003A717F" w:rsidRPr="00DA53A0" w:rsidRDefault="00F553CE" w:rsidP="00535B9D">
      <w:pPr>
        <w:pStyle w:val="CRCoverPage"/>
        <w:tabs>
          <w:tab w:val="right" w:pos="9639"/>
        </w:tabs>
        <w:spacing w:after="0"/>
        <w:rPr>
          <w:sz w:val="22"/>
          <w:szCs w:val="22"/>
        </w:rPr>
      </w:pPr>
      <w:r w:rsidRPr="00F553CE">
        <w:rPr>
          <w:b/>
          <w:noProof/>
          <w:sz w:val="24"/>
        </w:rPr>
        <w:t>3GPP TSG SA WG5 Meeting #164</w:t>
      </w:r>
      <w:r w:rsidR="001343B4" w:rsidRPr="00C03C29">
        <w:rPr>
          <w:b/>
          <w:i/>
          <w:noProof/>
          <w:sz w:val="28"/>
        </w:rPr>
        <w:tab/>
        <w:t>S5-</w:t>
      </w:r>
      <w:r w:rsidR="009A0560" w:rsidRPr="009A0560">
        <w:rPr>
          <w:b/>
          <w:i/>
          <w:noProof/>
          <w:sz w:val="28"/>
        </w:rPr>
        <w:t>255166</w:t>
      </w:r>
    </w:p>
    <w:p w14:paraId="2A693B7E" w14:textId="4A3BC1C8" w:rsidR="0010401F" w:rsidRPr="00535B9D" w:rsidRDefault="00F553CE" w:rsidP="00FB3E36">
      <w:pPr>
        <w:keepNext/>
        <w:pBdr>
          <w:bottom w:val="single" w:sz="4" w:space="1" w:color="auto"/>
        </w:pBdr>
        <w:tabs>
          <w:tab w:val="right" w:pos="9639"/>
        </w:tabs>
        <w:outlineLvl w:val="0"/>
        <w:rPr>
          <w:rFonts w:ascii="Arial" w:hAnsi="Arial"/>
          <w:b/>
          <w:sz w:val="24"/>
        </w:rPr>
      </w:pPr>
      <w:r w:rsidRPr="00F553CE">
        <w:rPr>
          <w:rFonts w:ascii="Arial" w:hAnsi="Arial" w:hint="eastAsia"/>
          <w:b/>
          <w:sz w:val="24"/>
        </w:rPr>
        <w:t>Da</w:t>
      </w:r>
      <w:r w:rsidRPr="00F553CE">
        <w:rPr>
          <w:rFonts w:ascii="Arial" w:hAnsi="Arial"/>
          <w:b/>
          <w:sz w:val="24"/>
        </w:rPr>
        <w:t>llas, USA 17 - 21 November 2025</w:t>
      </w:r>
    </w:p>
    <w:p w14:paraId="221C21B3" w14:textId="46884135" w:rsidR="00C022E3" w:rsidRDefault="00C022E3" w:rsidP="00786A6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86A6F">
        <w:rPr>
          <w:rFonts w:ascii="Arial" w:hAnsi="Arial"/>
          <w:b/>
          <w:lang w:val="en-US"/>
        </w:rPr>
        <w:t>v</w:t>
      </w:r>
      <w:proofErr w:type="spellStart"/>
      <w:r w:rsidR="00E70575">
        <w:rPr>
          <w:rFonts w:ascii="Arial" w:hAnsi="Arial" w:cs="Arial" w:hint="eastAsia"/>
          <w:b/>
          <w:lang w:eastAsia="zh-CN"/>
        </w:rPr>
        <w:t>i</w:t>
      </w:r>
      <w:r w:rsidR="00E70575">
        <w:rPr>
          <w:rFonts w:ascii="Arial" w:hAnsi="Arial" w:cs="Arial"/>
          <w:b/>
        </w:rPr>
        <w:t>vo</w:t>
      </w:r>
      <w:proofErr w:type="spellEnd"/>
    </w:p>
    <w:p w14:paraId="2C458A19" w14:textId="6F8C1A1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F1984" w:rsidRPr="00BF1984">
        <w:rPr>
          <w:rFonts w:ascii="Arial" w:hAnsi="Arial" w:cs="Arial"/>
          <w:b/>
        </w:rPr>
        <w:t xml:space="preserve">Discussion paper on </w:t>
      </w:r>
      <w:r w:rsidR="00E70575">
        <w:rPr>
          <w:rFonts w:ascii="Arial" w:hAnsi="Arial" w:cs="Arial"/>
          <w:b/>
        </w:rPr>
        <w:t>revision of SID AI/ML management ph</w:t>
      </w:r>
      <w:r w:rsidR="009820F0">
        <w:rPr>
          <w:rFonts w:ascii="Arial" w:hAnsi="Arial" w:cs="Arial"/>
          <w:b/>
        </w:rPr>
        <w:t>3</w:t>
      </w:r>
    </w:p>
    <w:p w14:paraId="02CFB229" w14:textId="224CAF1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C6385">
        <w:rPr>
          <w:rFonts w:ascii="Arial" w:hAnsi="Arial"/>
          <w:b/>
          <w:lang w:eastAsia="zh-CN"/>
        </w:rPr>
        <w:t>Endorsement</w:t>
      </w:r>
    </w:p>
    <w:p w14:paraId="74F27089" w14:textId="42A230D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35B9D" w:rsidRPr="00535B9D">
        <w:rPr>
          <w:rFonts w:ascii="Arial" w:hAnsi="Arial" w:cs="Arial"/>
          <w:b/>
        </w:rPr>
        <w:t>6.2.2</w:t>
      </w:r>
    </w:p>
    <w:p w14:paraId="13D426F8" w14:textId="77777777" w:rsidR="00C022E3" w:rsidRDefault="00C022E3">
      <w:pPr>
        <w:pStyle w:val="1"/>
      </w:pPr>
      <w:r>
        <w:t>1</w:t>
      </w:r>
      <w:r>
        <w:tab/>
        <w:t>Decision/action requested</w:t>
      </w:r>
    </w:p>
    <w:p w14:paraId="4CE7B190" w14:textId="63382D46" w:rsidR="00C022E3" w:rsidRDefault="00D8631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86310">
        <w:rPr>
          <w:b/>
          <w:i/>
        </w:rPr>
        <w:t xml:space="preserve">The group is requested to discuss and </w:t>
      </w:r>
      <w:r>
        <w:rPr>
          <w:b/>
          <w:i/>
        </w:rPr>
        <w:t>endorse the proposals below</w:t>
      </w:r>
      <w:r w:rsidRPr="00D86310">
        <w:rPr>
          <w:b/>
          <w:i/>
        </w:rPr>
        <w:t>.</w:t>
      </w:r>
    </w:p>
    <w:p w14:paraId="6F93C75D" w14:textId="77777777" w:rsidR="00C022E3" w:rsidRDefault="00C022E3">
      <w:pPr>
        <w:pStyle w:val="1"/>
      </w:pPr>
      <w:r>
        <w:t>2</w:t>
      </w:r>
      <w:r>
        <w:tab/>
        <w:t>References</w:t>
      </w:r>
    </w:p>
    <w:p w14:paraId="207D3F44" w14:textId="6E7F47BB" w:rsidR="002A7F84" w:rsidRDefault="002A7F84">
      <w:pPr>
        <w:pStyle w:val="Reference"/>
        <w:rPr>
          <w:rFonts w:ascii="Arial" w:hAnsi="Arial" w:cs="Arial"/>
        </w:rPr>
      </w:pPr>
      <w:r w:rsidRPr="000C224B">
        <w:t>[</w:t>
      </w:r>
      <w:r w:rsidR="00AD6DB0">
        <w:t>1</w:t>
      </w:r>
      <w:r w:rsidRPr="000C224B">
        <w:t>]</w:t>
      </w:r>
      <w:r w:rsidRPr="000C224B">
        <w:tab/>
      </w:r>
      <w:r w:rsidRPr="003F663E">
        <w:rPr>
          <w:rFonts w:asciiTheme="minorHAnsi" w:hAnsiTheme="minorHAnsi" w:cstheme="minorHAnsi"/>
          <w:sz w:val="18"/>
          <w:szCs w:val="18"/>
        </w:rPr>
        <w:t xml:space="preserve">RP-252966 </w:t>
      </w:r>
      <w:bookmarkStart w:id="0" w:name="_Hlk183130922"/>
      <w:r w:rsidRPr="003F663E">
        <w:rPr>
          <w:rFonts w:asciiTheme="minorHAnsi" w:hAnsiTheme="minorHAnsi" w:cstheme="minorHAnsi"/>
          <w:sz w:val="18"/>
          <w:szCs w:val="18"/>
        </w:rPr>
        <w:t xml:space="preserve">LS on </w:t>
      </w:r>
      <w:bookmarkEnd w:id="0"/>
      <w:r w:rsidRPr="003F663E">
        <w:rPr>
          <w:rFonts w:asciiTheme="minorHAnsi" w:hAnsiTheme="minorHAnsi" w:cstheme="minorHAnsi"/>
          <w:sz w:val="18"/>
          <w:szCs w:val="18"/>
        </w:rPr>
        <w:t>specification of dataset and model parameters exchange; RAN</w:t>
      </w:r>
    </w:p>
    <w:p w14:paraId="3CCD4329" w14:textId="67ABDF31" w:rsidR="00D8571D" w:rsidRPr="00D8571D" w:rsidRDefault="00D8571D" w:rsidP="00D8571D">
      <w:pPr>
        <w:pStyle w:val="Reference"/>
        <w:rPr>
          <w:rFonts w:asciiTheme="minorHAnsi" w:hAnsiTheme="minorHAnsi" w:cstheme="minorHAnsi"/>
          <w:sz w:val="18"/>
          <w:szCs w:val="18"/>
        </w:rPr>
      </w:pPr>
      <w:r w:rsidRPr="000C224B">
        <w:t>[</w:t>
      </w:r>
      <w:r w:rsidR="00AD6DB0">
        <w:t>2</w:t>
      </w:r>
      <w:r w:rsidRPr="000C224B">
        <w:t>]</w:t>
      </w:r>
      <w:r w:rsidRPr="000C224B">
        <w:tab/>
      </w:r>
      <w:hyperlink r:id="rId12" w:history="1">
        <w:r w:rsidRPr="007A7018">
          <w:rPr>
            <w:rFonts w:asciiTheme="minorHAnsi" w:hAnsiTheme="minorHAnsi" w:cstheme="minorHAnsi"/>
            <w:sz w:val="18"/>
            <w:szCs w:val="18"/>
          </w:rPr>
          <w:t>SP-250867</w:t>
        </w:r>
      </w:hyperlink>
      <w:r w:rsidR="00676638">
        <w:rPr>
          <w:rFonts w:asciiTheme="minorHAnsi" w:hAnsiTheme="minorHAnsi" w:cstheme="minorHAnsi"/>
          <w:sz w:val="18"/>
          <w:szCs w:val="18"/>
        </w:rPr>
        <w:t xml:space="preserve"> </w:t>
      </w:r>
      <w:r w:rsidRPr="00D8571D">
        <w:rPr>
          <w:rFonts w:asciiTheme="minorHAnsi" w:hAnsiTheme="minorHAnsi" w:cstheme="minorHAnsi"/>
          <w:sz w:val="18"/>
          <w:szCs w:val="18"/>
        </w:rPr>
        <w:t>New SID on AI/ML management enhancements</w:t>
      </w:r>
      <w:r>
        <w:rPr>
          <w:rFonts w:asciiTheme="minorHAnsi" w:hAnsiTheme="minorHAnsi" w:cstheme="minorHAnsi"/>
          <w:sz w:val="18"/>
          <w:szCs w:val="18"/>
        </w:rPr>
        <w:t>; NEC</w:t>
      </w:r>
    </w:p>
    <w:p w14:paraId="6F4C5592" w14:textId="099ECC12" w:rsidR="00C022E3" w:rsidRDefault="00C022E3">
      <w:pPr>
        <w:pStyle w:val="Reference"/>
      </w:pPr>
      <w:r w:rsidRPr="000C224B">
        <w:t>[</w:t>
      </w:r>
      <w:r w:rsidR="00AD6DB0">
        <w:t>3</w:t>
      </w:r>
      <w:r w:rsidRPr="000C224B">
        <w:t>]</w:t>
      </w:r>
      <w:r w:rsidRPr="000C224B">
        <w:tab/>
      </w:r>
      <w:hyperlink r:id="rId13" w:history="1">
        <w:r w:rsidR="00122EFF" w:rsidRPr="00122EFF">
          <w:rPr>
            <w:rStyle w:val="ab"/>
            <w:rFonts w:hint="eastAsia"/>
          </w:rPr>
          <w:t>S5-254</w:t>
        </w:r>
        <w:r w:rsidR="009820F0">
          <w:rPr>
            <w:rStyle w:val="ab"/>
          </w:rPr>
          <w:t>663</w:t>
        </w:r>
      </w:hyperlink>
      <w:r w:rsidR="00122EFF">
        <w:t xml:space="preserve"> </w:t>
      </w:r>
      <w:r w:rsidR="00B24CC7" w:rsidRPr="00FA2674">
        <w:rPr>
          <w:rFonts w:asciiTheme="minorHAnsi" w:hAnsiTheme="minorHAnsi" w:cstheme="minorHAnsi"/>
          <w:sz w:val="18"/>
          <w:szCs w:val="18"/>
        </w:rPr>
        <w:t>Revised Study on AI/ML management phase 3</w:t>
      </w:r>
      <w:r w:rsidR="002A7F84">
        <w:rPr>
          <w:rFonts w:asciiTheme="minorHAnsi" w:hAnsiTheme="minorHAnsi" w:cstheme="minorHAnsi"/>
          <w:sz w:val="18"/>
          <w:szCs w:val="18"/>
        </w:rPr>
        <w:t xml:space="preserve">; </w:t>
      </w:r>
      <w:r w:rsidR="00B24CC7">
        <w:rPr>
          <w:rFonts w:asciiTheme="minorHAnsi" w:hAnsiTheme="minorHAnsi" w:cstheme="minorHAnsi"/>
          <w:sz w:val="18"/>
          <w:szCs w:val="18"/>
        </w:rPr>
        <w:t>NEC</w:t>
      </w:r>
      <w:r w:rsidR="000C224B" w:rsidRPr="000C224B">
        <w:t>.</w:t>
      </w:r>
    </w:p>
    <w:p w14:paraId="0720458C" w14:textId="6C2EEA34" w:rsidR="00B24CC7" w:rsidRPr="005E701E" w:rsidRDefault="009820F0">
      <w:pPr>
        <w:pStyle w:val="Reference"/>
        <w:rPr>
          <w:rFonts w:asciiTheme="minorHAnsi" w:hAnsiTheme="minorHAnsi" w:cstheme="minorHAnsi"/>
          <w:sz w:val="18"/>
          <w:szCs w:val="18"/>
        </w:rPr>
      </w:pPr>
      <w:r w:rsidRPr="000C224B">
        <w:t>[</w:t>
      </w:r>
      <w:r w:rsidR="00AD6DB0">
        <w:t>4</w:t>
      </w:r>
      <w:r w:rsidRPr="000C224B">
        <w:t>]</w:t>
      </w:r>
      <w:r w:rsidRPr="000C224B">
        <w:tab/>
      </w:r>
      <w:r w:rsidR="00B24CC7" w:rsidRPr="000C224B">
        <w:tab/>
      </w:r>
      <w:r w:rsidR="005E701E" w:rsidRPr="007557C6">
        <w:rPr>
          <w:rFonts w:asciiTheme="minorHAnsi" w:hAnsiTheme="minorHAnsi" w:cstheme="minorHAnsi"/>
          <w:color w:val="000000"/>
          <w:sz w:val="18"/>
          <w:szCs w:val="18"/>
        </w:rPr>
        <w:t>S5-25</w:t>
      </w:r>
      <w:r w:rsidR="005E701E">
        <w:rPr>
          <w:rFonts w:asciiTheme="minorHAnsi" w:hAnsiTheme="minorHAnsi" w:cstheme="minorHAnsi"/>
          <w:color w:val="000000"/>
          <w:sz w:val="18"/>
          <w:szCs w:val="18"/>
        </w:rPr>
        <w:t xml:space="preserve">2930 </w:t>
      </w:r>
      <w:r w:rsidR="005E701E" w:rsidRPr="005E701E">
        <w:rPr>
          <w:rFonts w:asciiTheme="minorHAnsi" w:hAnsiTheme="minorHAnsi" w:cstheme="minorHAnsi"/>
          <w:sz w:val="18"/>
          <w:szCs w:val="18"/>
        </w:rPr>
        <w:t>Revised WID: Artificial Intelligence (AI)/Machine Learning (ML) for NR Air Interface</w:t>
      </w:r>
      <w:r w:rsidR="005E701E">
        <w:rPr>
          <w:rFonts w:asciiTheme="minorHAnsi" w:hAnsiTheme="minorHAnsi" w:cstheme="minorHAnsi"/>
          <w:sz w:val="18"/>
          <w:szCs w:val="18"/>
        </w:rPr>
        <w:t>.</w:t>
      </w:r>
    </w:p>
    <w:p w14:paraId="70EF67C5" w14:textId="76966F66" w:rsidR="00B24CC7" w:rsidRDefault="00B24CC7">
      <w:pPr>
        <w:pStyle w:val="Reference"/>
        <w:rPr>
          <w:rFonts w:asciiTheme="minorHAnsi" w:hAnsiTheme="minorHAnsi" w:cstheme="minorHAnsi"/>
          <w:color w:val="000000"/>
          <w:sz w:val="18"/>
          <w:szCs w:val="18"/>
        </w:rPr>
      </w:pPr>
      <w:r w:rsidRPr="000C224B">
        <w:t>[</w:t>
      </w:r>
      <w:r w:rsidR="009B1333">
        <w:t>5</w:t>
      </w:r>
      <w:r w:rsidRPr="000C224B">
        <w:t>]</w:t>
      </w:r>
      <w:r w:rsidRPr="00B24CC7">
        <w:t xml:space="preserve"> </w:t>
      </w:r>
      <w:r w:rsidRPr="000C224B">
        <w:tab/>
      </w:r>
      <w:r w:rsidRPr="005E701E">
        <w:rPr>
          <w:rFonts w:asciiTheme="minorHAnsi" w:hAnsiTheme="minorHAnsi" w:cstheme="minorHAnsi"/>
          <w:color w:val="000000"/>
          <w:sz w:val="18"/>
          <w:szCs w:val="18"/>
        </w:rPr>
        <w:t>RP-252445</w:t>
      </w:r>
      <w:r w:rsidR="005E701E">
        <w:rPr>
          <w:rFonts w:asciiTheme="minorHAnsi" w:hAnsiTheme="minorHAnsi" w:cstheme="minorHAnsi"/>
          <w:color w:val="000000"/>
          <w:sz w:val="18"/>
          <w:szCs w:val="18"/>
        </w:rPr>
        <w:t xml:space="preserve"> </w:t>
      </w:r>
      <w:r w:rsidR="002C7B06" w:rsidRPr="002C7B06">
        <w:rPr>
          <w:rFonts w:asciiTheme="minorHAnsi" w:hAnsiTheme="minorHAnsi" w:cstheme="minorHAnsi"/>
          <w:color w:val="000000"/>
          <w:sz w:val="18"/>
          <w:szCs w:val="18"/>
        </w:rPr>
        <w:t>Revised WID: Artificial Intelligence (AI)/Machine Learning (ML) for NR air interface Phase 2</w:t>
      </w:r>
      <w:r w:rsidR="002C7B06">
        <w:rPr>
          <w:rFonts w:asciiTheme="minorHAnsi" w:hAnsiTheme="minorHAnsi" w:cstheme="minorHAnsi"/>
          <w:color w:val="000000"/>
          <w:sz w:val="18"/>
          <w:szCs w:val="18"/>
        </w:rPr>
        <w:t>.</w:t>
      </w:r>
    </w:p>
    <w:p w14:paraId="1DE85D9E" w14:textId="77777777" w:rsidR="00C022E3" w:rsidRDefault="00C022E3">
      <w:pPr>
        <w:pStyle w:val="1"/>
      </w:pPr>
      <w:r>
        <w:t>3</w:t>
      </w:r>
      <w:r>
        <w:tab/>
        <w:t>Rationale</w:t>
      </w:r>
    </w:p>
    <w:p w14:paraId="5B33CB8F" w14:textId="2184711B" w:rsidR="001A6F64" w:rsidRPr="001A6F64" w:rsidRDefault="001A6F64" w:rsidP="001A6F64">
      <w:pPr>
        <w:rPr>
          <w:lang w:val="en-US" w:eastAsia="zh-CN"/>
        </w:rPr>
      </w:pPr>
      <w:r w:rsidRPr="001A6F64">
        <w:rPr>
          <w:lang w:val="en-US" w:eastAsia="zh-CN"/>
        </w:rPr>
        <w:t xml:space="preserve">This document focuses on the data collection study for one-sided </w:t>
      </w:r>
      <w:r>
        <w:rPr>
          <w:rFonts w:hint="eastAsia"/>
          <w:lang w:val="en-US" w:eastAsia="zh-CN"/>
        </w:rPr>
        <w:t>model</w:t>
      </w:r>
      <w:r>
        <w:rPr>
          <w:lang w:val="en-US" w:eastAsia="zh-CN"/>
        </w:rPr>
        <w:t xml:space="preserve"> </w:t>
      </w:r>
      <w:r w:rsidRPr="001A6F64">
        <w:rPr>
          <w:lang w:val="en-US" w:eastAsia="zh-CN"/>
        </w:rPr>
        <w:t>and two-sided model within the AI/ML management Phase 3 SID. Multiple 3GPP working groups, including RAN1, RAN2, SA2, SA3, and SA5, are actively engaged in this effort. Close collaboration among these groups is crucial to ensure the timely completion of the study.</w:t>
      </w:r>
    </w:p>
    <w:p w14:paraId="6D1501C4" w14:textId="4F45ADA2" w:rsidR="001A6F64" w:rsidRPr="001A6F64" w:rsidRDefault="001A6F64" w:rsidP="001A6F64">
      <w:pPr>
        <w:rPr>
          <w:lang w:val="en-US" w:eastAsia="zh-CN"/>
        </w:rPr>
      </w:pPr>
      <w:r w:rsidRPr="001A6F64">
        <w:rPr>
          <w:lang w:val="en-US" w:eastAsia="zh-CN"/>
        </w:rPr>
        <w:t xml:space="preserve">Effective project tracking and management for such a complex </w:t>
      </w:r>
      <w:r>
        <w:rPr>
          <w:lang w:val="en-US" w:eastAsia="zh-CN"/>
        </w:rPr>
        <w:t>study/</w:t>
      </w:r>
      <w:r w:rsidRPr="001A6F64">
        <w:rPr>
          <w:lang w:val="en-US" w:eastAsia="zh-CN"/>
        </w:rPr>
        <w:t>feature must provide all relevant 3GPP working groups with clear and well-defined information about the study's scope and progress, in compliance with 3GPP workflows. This necessity is the reason TSG RAN and TSG SA have issued several LSs, requesting coordination among RAN and SA working groups. Without clear project tracking, there is a risk of miscommunication and synchronization issues.</w:t>
      </w:r>
      <w:r>
        <w:rPr>
          <w:lang w:val="en-US" w:eastAsia="zh-CN"/>
        </w:rPr>
        <w:t xml:space="preserve"> Other 3GPP working groups may believe the data collection for two-sided model are not in the scope of SA5 R20 studies.</w:t>
      </w:r>
    </w:p>
    <w:p w14:paraId="59F1ADB8" w14:textId="216AD7FA" w:rsidR="001A6F64" w:rsidRPr="001A6F64" w:rsidRDefault="001A6F64" w:rsidP="001A6F64">
      <w:pPr>
        <w:rPr>
          <w:b/>
          <w:bCs/>
          <w:lang w:val="en-US" w:eastAsia="zh-CN"/>
        </w:rPr>
      </w:pPr>
      <w:r w:rsidRPr="001A6F64">
        <w:rPr>
          <w:b/>
          <w:bCs/>
          <w:lang w:val="en-US" w:eastAsia="zh-CN"/>
        </w:rPr>
        <w:t>Observation 1:</w:t>
      </w:r>
      <w:r w:rsidRPr="001A6F64">
        <w:rPr>
          <w:b/>
          <w:bCs/>
          <w:lang w:val="en-US" w:eastAsia="zh-CN"/>
        </w:rPr>
        <w:tab/>
        <w:t xml:space="preserve">Effective project tracking and coordination are essential for managing the study's scope and progress among all involved 3GPP working groups, </w:t>
      </w:r>
      <w:r w:rsidR="00B31CE4">
        <w:rPr>
          <w:b/>
          <w:bCs/>
          <w:lang w:val="en-US" w:eastAsia="zh-CN"/>
        </w:rPr>
        <w:t>e.g., SA5, SA3, SA2 and RAN WGs</w:t>
      </w:r>
      <w:r w:rsidR="00B31CE4" w:rsidRPr="001A6F64">
        <w:rPr>
          <w:b/>
          <w:bCs/>
          <w:lang w:val="en-US" w:eastAsia="zh-CN"/>
        </w:rPr>
        <w:t xml:space="preserve"> </w:t>
      </w:r>
      <w:r w:rsidRPr="001A6F64">
        <w:rPr>
          <w:b/>
          <w:bCs/>
          <w:lang w:val="en-US" w:eastAsia="zh-CN"/>
        </w:rPr>
        <w:t xml:space="preserve">especially for </w:t>
      </w:r>
      <w:r>
        <w:rPr>
          <w:b/>
          <w:bCs/>
          <w:lang w:val="en-US" w:eastAsia="zh-CN"/>
        </w:rPr>
        <w:t xml:space="preserve">the current </w:t>
      </w:r>
      <w:r w:rsidRPr="001A6F64">
        <w:rPr>
          <w:b/>
          <w:bCs/>
          <w:lang w:val="en-US" w:eastAsia="zh-CN"/>
        </w:rPr>
        <w:t>intricate stud</w:t>
      </w:r>
      <w:r>
        <w:rPr>
          <w:b/>
          <w:bCs/>
          <w:lang w:val="en-US" w:eastAsia="zh-CN"/>
        </w:rPr>
        <w:t>y:</w:t>
      </w:r>
      <w:r w:rsidRPr="001A6F64">
        <w:rPr>
          <w:b/>
          <w:bCs/>
          <w:lang w:val="en-US" w:eastAsia="zh-CN"/>
        </w:rPr>
        <w:t xml:space="preserve"> the data collection for one-sided </w:t>
      </w:r>
      <w:r>
        <w:rPr>
          <w:b/>
          <w:bCs/>
          <w:lang w:val="en-US" w:eastAsia="zh-CN"/>
        </w:rPr>
        <w:t xml:space="preserve">model </w:t>
      </w:r>
      <w:r w:rsidRPr="001A6F64">
        <w:rPr>
          <w:b/>
          <w:bCs/>
          <w:lang w:val="en-US" w:eastAsia="zh-CN"/>
        </w:rPr>
        <w:t>and two-sided model.</w:t>
      </w:r>
    </w:p>
    <w:p w14:paraId="4AE1A4F8" w14:textId="77777777" w:rsidR="001A6F64" w:rsidRDefault="001A6F64" w:rsidP="001A6F64">
      <w:pPr>
        <w:rPr>
          <w:lang w:val="en-US" w:eastAsia="zh-CN"/>
        </w:rPr>
      </w:pPr>
    </w:p>
    <w:p w14:paraId="27A24CE1" w14:textId="438364C2" w:rsidR="001A6F64" w:rsidRPr="001A6F64" w:rsidRDefault="001A6F64" w:rsidP="001A6F64">
      <w:pPr>
        <w:rPr>
          <w:lang w:val="en-US" w:eastAsia="zh-CN"/>
        </w:rPr>
      </w:pPr>
      <w:r w:rsidRPr="001A6F64">
        <w:rPr>
          <w:lang w:val="en-US" w:eastAsia="zh-CN"/>
        </w:rPr>
        <w:t>The SID on AI/ML management Phase 3 was approved at TSG SA#108 in June 2025</w:t>
      </w:r>
      <w:r w:rsidR="009B1333">
        <w:rPr>
          <w:lang w:val="en-US" w:eastAsia="zh-CN"/>
        </w:rPr>
        <w:t xml:space="preserve"> [2]</w:t>
      </w:r>
      <w:r w:rsidRPr="001A6F64">
        <w:rPr>
          <w:lang w:val="en-US" w:eastAsia="zh-CN"/>
        </w:rPr>
        <w:t>. At that time, bullet 5 of Working Task 1-1 included vaguely worded objectives: “Study feasibility and potential requirements for data collection</w:t>
      </w:r>
      <w:r>
        <w:rPr>
          <w:lang w:val="en-US" w:eastAsia="zh-CN"/>
        </w:rPr>
        <w:t xml:space="preserve"> for</w:t>
      </w:r>
      <w:r w:rsidRPr="001A6F64">
        <w:rPr>
          <w:lang w:val="en-US" w:eastAsia="zh-CN"/>
        </w:rPr>
        <w:t xml:space="preserve"> (e.g., UE-side and Network-side) to enable model training.” This was based on related Release 19 LSs from RAN working groups. However, in September 2025, TSG RAN issued a clear LS</w:t>
      </w:r>
      <w:r w:rsidR="009B1333">
        <w:rPr>
          <w:lang w:val="en-US" w:eastAsia="zh-CN"/>
        </w:rPr>
        <w:t xml:space="preserve"> [1]</w:t>
      </w:r>
      <w:r w:rsidRPr="001A6F64">
        <w:rPr>
          <w:lang w:val="en-US" w:eastAsia="zh-CN"/>
        </w:rPr>
        <w:t xml:space="preserve"> specifying that the requests from RAN2 regarding the feasibility of dataset/model parameter exchange should target Release 20, not Release 19. Procedurally, it should not be assumed that the latest requirements outlined in September were addressed by the SID approved in June. Therefore, clarifications are necessary to align with the requirements of other 3GPP working groups.</w:t>
      </w:r>
    </w:p>
    <w:p w14:paraId="186C0FD5" w14:textId="395CC68B" w:rsidR="001A6F64" w:rsidRPr="001A6F64" w:rsidRDefault="001A6F64" w:rsidP="001A6F64">
      <w:pPr>
        <w:rPr>
          <w:b/>
          <w:bCs/>
          <w:lang w:val="en-US" w:eastAsia="zh-CN"/>
        </w:rPr>
      </w:pPr>
      <w:r w:rsidRPr="001A6F64">
        <w:rPr>
          <w:b/>
          <w:bCs/>
          <w:lang w:val="en-US" w:eastAsia="zh-CN"/>
        </w:rPr>
        <w:t>Observation 2:</w:t>
      </w:r>
      <w:r w:rsidRPr="001A6F64">
        <w:rPr>
          <w:b/>
          <w:bCs/>
          <w:lang w:val="en-US" w:eastAsia="zh-CN"/>
        </w:rPr>
        <w:tab/>
        <w:t>The SID approved in June should not be assumed to cover the requirements specified by TSG RAN in September. Clarifications are needed for bullet 5 of WT-1.1 to incorporate data collection for the two-sided model, in alignment with the latest RAN requirements in September 2025.</w:t>
      </w:r>
    </w:p>
    <w:p w14:paraId="653817FB" w14:textId="77777777" w:rsidR="00A541A3" w:rsidRDefault="00A541A3" w:rsidP="00F02F2A">
      <w:pPr>
        <w:rPr>
          <w:lang w:eastAsia="zh-CN"/>
        </w:rPr>
      </w:pPr>
    </w:p>
    <w:p w14:paraId="73FB7FAC" w14:textId="25F5E3FD" w:rsidR="000E39C2" w:rsidRPr="000E39C2" w:rsidRDefault="000E39C2" w:rsidP="00F02F2A">
      <w:pPr>
        <w:rPr>
          <w:lang w:eastAsia="zh-CN"/>
        </w:rPr>
      </w:pPr>
      <w:r>
        <w:rPr>
          <w:rFonts w:hint="eastAsia"/>
          <w:lang w:eastAsia="zh-CN"/>
        </w:rPr>
        <w:t>I</w:t>
      </w:r>
      <w:r>
        <w:rPr>
          <w:lang w:eastAsia="zh-CN"/>
        </w:rPr>
        <w:t xml:space="preserve">n SA5 meeting#163, the revised SID on </w:t>
      </w:r>
      <w:r w:rsidRPr="000E39C2">
        <w:rPr>
          <w:lang w:eastAsia="zh-CN"/>
        </w:rPr>
        <w:t xml:space="preserve">AI/ML management phase 3 </w:t>
      </w:r>
      <w:r>
        <w:rPr>
          <w:lang w:eastAsia="zh-CN"/>
        </w:rPr>
        <w:t>[</w:t>
      </w:r>
      <w:r w:rsidR="00FF682D">
        <w:rPr>
          <w:lang w:eastAsia="zh-CN"/>
        </w:rPr>
        <w:t>3</w:t>
      </w:r>
      <w:r>
        <w:rPr>
          <w:lang w:eastAsia="zh-CN"/>
        </w:rPr>
        <w:t xml:space="preserve">] </w:t>
      </w:r>
      <w:r w:rsidRPr="000E39C2">
        <w:rPr>
          <w:lang w:eastAsia="zh-CN"/>
        </w:rPr>
        <w:t xml:space="preserve">was discussed. </w:t>
      </w:r>
      <w:r>
        <w:rPr>
          <w:lang w:eastAsia="zh-CN"/>
        </w:rPr>
        <w:t>The texts regarding bullet 5 in WT-1.1 [</w:t>
      </w:r>
      <w:r w:rsidR="00730D9A">
        <w:rPr>
          <w:lang w:eastAsia="zh-CN"/>
        </w:rPr>
        <w:t>3</w:t>
      </w:r>
      <w:r>
        <w:rPr>
          <w:lang w:eastAsia="zh-CN"/>
        </w:rPr>
        <w:t>] is as follows:</w:t>
      </w:r>
    </w:p>
    <w:p w14:paraId="6E0D263D" w14:textId="486D89F2" w:rsidR="000E39C2" w:rsidRDefault="000E39C2" w:rsidP="000E39C2">
      <w:pPr>
        <w:spacing w:before="100" w:beforeAutospacing="1" w:after="100" w:afterAutospacing="1"/>
        <w:ind w:left="720"/>
      </w:pPr>
      <w:r w:rsidRPr="00045FDF">
        <w:rPr>
          <w:b/>
          <w:bCs/>
        </w:rPr>
        <w:t>WT-1.1:</w:t>
      </w:r>
      <w:r w:rsidRPr="00045FDF">
        <w:t xml:space="preserve"> Investigate enhancements of AI/ML management capabilities throughout the AI/ML lifecycle in 5GS, including training, testing, emulation, deployment, inference, to support AI/ML-enabled features in the 5GS. This includes:</w:t>
      </w:r>
    </w:p>
    <w:p w14:paraId="2D51F3C3" w14:textId="06349A06" w:rsidR="000E39C2" w:rsidRPr="00045FDF" w:rsidRDefault="000E39C2" w:rsidP="000E39C2">
      <w:pPr>
        <w:pStyle w:val="affd"/>
        <w:spacing w:before="100" w:beforeAutospacing="1" w:after="100" w:afterAutospacing="1"/>
        <w:ind w:left="1635"/>
      </w:pPr>
      <w:r w:rsidRPr="000E39C2">
        <w:lastRenderedPageBreak/>
        <w:t>[</w:t>
      </w:r>
      <w:r w:rsidR="00D26298">
        <w:t>…</w:t>
      </w:r>
      <w:r w:rsidRPr="000E39C2">
        <w:t>…]</w:t>
      </w:r>
    </w:p>
    <w:p w14:paraId="577BB68D" w14:textId="77777777" w:rsidR="00C85030" w:rsidRPr="00045FDF" w:rsidRDefault="00C85030" w:rsidP="00C85030">
      <w:pPr>
        <w:pStyle w:val="affd"/>
        <w:numPr>
          <w:ilvl w:val="0"/>
          <w:numId w:val="31"/>
        </w:numPr>
        <w:spacing w:before="100" w:beforeAutospacing="1" w:after="100" w:afterAutospacing="1"/>
      </w:pPr>
      <w:r w:rsidRPr="00045FDF">
        <w:t>Study feasibility and potential requirements for data collection for (e.g., UE-side and Network-side) to enable model training.</w:t>
      </w:r>
    </w:p>
    <w:p w14:paraId="4C9D960E" w14:textId="6BF1A6D6" w:rsidR="00963727" w:rsidRPr="00963727" w:rsidRDefault="000E39C2" w:rsidP="00F02F2A">
      <w:r w:rsidRPr="000E39C2">
        <w:rPr>
          <w:lang w:eastAsia="zh-CN"/>
        </w:rPr>
        <w:t xml:space="preserve">There </w:t>
      </w:r>
      <w:r w:rsidR="00420330">
        <w:rPr>
          <w:lang w:eastAsia="zh-CN"/>
        </w:rPr>
        <w:t>are</w:t>
      </w:r>
      <w:r w:rsidRPr="000E39C2">
        <w:rPr>
          <w:lang w:eastAsia="zh-CN"/>
        </w:rPr>
        <w:t xml:space="preserve"> different understanding</w:t>
      </w:r>
      <w:r w:rsidR="00420330">
        <w:rPr>
          <w:lang w:eastAsia="zh-CN"/>
        </w:rPr>
        <w:t>s</w:t>
      </w:r>
      <w:r w:rsidRPr="000E39C2">
        <w:rPr>
          <w:lang w:eastAsia="zh-CN"/>
        </w:rPr>
        <w:t xml:space="preserve"> on </w:t>
      </w:r>
      <w:r w:rsidR="000C225F">
        <w:rPr>
          <w:lang w:eastAsia="zh-CN"/>
        </w:rPr>
        <w:t xml:space="preserve">whether two-sided model use case has been already included in </w:t>
      </w:r>
      <w:r w:rsidR="002D2149">
        <w:rPr>
          <w:lang w:eastAsia="zh-CN"/>
        </w:rPr>
        <w:t xml:space="preserve">bullet </w:t>
      </w:r>
      <w:r w:rsidRPr="000E39C2">
        <w:rPr>
          <w:lang w:eastAsia="zh-CN"/>
        </w:rPr>
        <w:t>5</w:t>
      </w:r>
      <w:r w:rsidR="002D2149">
        <w:rPr>
          <w:lang w:eastAsia="zh-CN"/>
        </w:rPr>
        <w:t xml:space="preserve"> of WT-1.1 within SA5 WG</w:t>
      </w:r>
      <w:r w:rsidR="002A6875">
        <w:rPr>
          <w:lang w:eastAsia="zh-CN"/>
        </w:rPr>
        <w:t xml:space="preserve">, at least </w:t>
      </w:r>
      <w:r w:rsidR="009F5BDD">
        <w:rPr>
          <w:rFonts w:hint="eastAsia"/>
          <w:lang w:eastAsia="zh-CN"/>
        </w:rPr>
        <w:t>cla</w:t>
      </w:r>
      <w:r w:rsidR="009F5BDD">
        <w:rPr>
          <w:lang w:eastAsia="zh-CN"/>
        </w:rPr>
        <w:t>rification</w:t>
      </w:r>
      <w:r w:rsidR="00420330">
        <w:rPr>
          <w:lang w:eastAsia="zh-CN"/>
        </w:rPr>
        <w:t>s</w:t>
      </w:r>
      <w:r w:rsidR="009F5BDD">
        <w:rPr>
          <w:lang w:eastAsia="zh-CN"/>
        </w:rPr>
        <w:t xml:space="preserve"> may be needed for other </w:t>
      </w:r>
      <w:r w:rsidR="009F5BDD" w:rsidRPr="002A6875">
        <w:rPr>
          <w:i/>
          <w:iCs/>
          <w:lang w:eastAsia="zh-CN"/>
        </w:rPr>
        <w:t>3GPP WGs</w:t>
      </w:r>
      <w:r w:rsidR="002D2149">
        <w:rPr>
          <w:lang w:eastAsia="zh-CN"/>
        </w:rPr>
        <w:t>.</w:t>
      </w:r>
      <w:r w:rsidR="00A541A3">
        <w:rPr>
          <w:lang w:eastAsia="zh-CN"/>
        </w:rPr>
        <w:t xml:space="preserve"> </w:t>
      </w:r>
      <w:r w:rsidR="00963727" w:rsidRPr="00963727">
        <w:t xml:space="preserve">The </w:t>
      </w:r>
      <w:r w:rsidR="00963727">
        <w:t>E</w:t>
      </w:r>
      <w:r w:rsidR="00963727">
        <w:rPr>
          <w:rFonts w:hint="eastAsia"/>
          <w:lang w:eastAsia="zh-CN"/>
        </w:rPr>
        <w:t>xi</w:t>
      </w:r>
      <w:r w:rsidR="00963727">
        <w:t>sting</w:t>
      </w:r>
      <w:r w:rsidR="00963727" w:rsidRPr="00963727">
        <w:t xml:space="preserve"> wording of Bullet 5 in the SID does not explicitly reflect the two-sided model</w:t>
      </w:r>
      <w:r w:rsidR="00963727">
        <w:t xml:space="preserve"> </w:t>
      </w:r>
      <w:r w:rsidR="00C5651C">
        <w:t xml:space="preserve">use </w:t>
      </w:r>
      <w:r w:rsidR="00963727">
        <w:t>case</w:t>
      </w:r>
      <w:r w:rsidR="00963727" w:rsidRPr="00963727">
        <w:t>.</w:t>
      </w:r>
      <w:r w:rsidR="00963727">
        <w:t xml:space="preserve"> Other 3GPP WGs may not be able to deduce that two-sided model use case is part of Rel-20 </w:t>
      </w:r>
      <w:r w:rsidR="00C5651C">
        <w:t xml:space="preserve">study on </w:t>
      </w:r>
      <w:r w:rsidR="00406F12">
        <w:t xml:space="preserve">AI/ML </w:t>
      </w:r>
      <w:r w:rsidR="00406F12">
        <w:rPr>
          <w:rFonts w:hint="eastAsia"/>
          <w:lang w:eastAsia="zh-CN"/>
        </w:rPr>
        <w:t>man</w:t>
      </w:r>
      <w:r w:rsidR="00406F12">
        <w:t xml:space="preserve">agement </w:t>
      </w:r>
      <w:r w:rsidR="00C5651C">
        <w:t>phase 3 in SA5</w:t>
      </w:r>
      <w:r w:rsidR="00963727">
        <w:t>.</w:t>
      </w:r>
      <w:r w:rsidR="00A541A3">
        <w:t xml:space="preserve"> </w:t>
      </w:r>
    </w:p>
    <w:p w14:paraId="6F5D9D82" w14:textId="27CB4B71" w:rsidR="001A6F64" w:rsidRPr="001A6F64" w:rsidRDefault="001A6F64" w:rsidP="001A6F64">
      <w:pPr>
        <w:rPr>
          <w:b/>
          <w:bCs/>
        </w:rPr>
      </w:pPr>
      <w:r w:rsidRPr="001A6F64">
        <w:rPr>
          <w:b/>
          <w:bCs/>
        </w:rPr>
        <w:t>Observation 3:</w:t>
      </w:r>
      <w:r w:rsidR="009B1333">
        <w:rPr>
          <w:b/>
          <w:bCs/>
        </w:rPr>
        <w:tab/>
      </w:r>
      <w:r w:rsidRPr="001A6F64">
        <w:rPr>
          <w:b/>
          <w:bCs/>
        </w:rPr>
        <w:t>At SA5#163, several companies expressed the view that clarifications are necessary to explicitly include the data collection for the two-sided model use case as part of the Release 20 study on AI/ML management Phase 3 in SA5.</w:t>
      </w:r>
    </w:p>
    <w:p w14:paraId="2C6E2387" w14:textId="77777777" w:rsidR="00A541A3" w:rsidRDefault="00A541A3" w:rsidP="008437E8">
      <w:pPr>
        <w:rPr>
          <w:lang w:eastAsia="zh-CN"/>
        </w:rPr>
      </w:pPr>
    </w:p>
    <w:p w14:paraId="25FE5CAA" w14:textId="2D868F70" w:rsidR="008437E8" w:rsidRDefault="00B4584F" w:rsidP="008437E8">
      <w:pPr>
        <w:rPr>
          <w:lang w:eastAsia="zh-CN"/>
        </w:rPr>
      </w:pPr>
      <w:r>
        <w:rPr>
          <w:lang w:eastAsia="zh-CN"/>
        </w:rPr>
        <w:t>I</w:t>
      </w:r>
      <w:r>
        <w:rPr>
          <w:rFonts w:hint="eastAsia"/>
          <w:lang w:eastAsia="zh-CN"/>
        </w:rPr>
        <w:t>n</w:t>
      </w:r>
      <w:r>
        <w:rPr>
          <w:lang w:eastAsia="zh-CN"/>
        </w:rPr>
        <w:t xml:space="preserve"> </w:t>
      </w:r>
      <w:r w:rsidRPr="00B4584F">
        <w:rPr>
          <w:lang w:eastAsia="zh-CN"/>
        </w:rPr>
        <w:t xml:space="preserve">S5-252930 </w:t>
      </w:r>
      <w:r>
        <w:rPr>
          <w:lang w:eastAsia="zh-CN"/>
        </w:rPr>
        <w:t>“</w:t>
      </w:r>
      <w:r w:rsidRPr="00B4584F">
        <w:rPr>
          <w:lang w:eastAsia="zh-CN"/>
        </w:rPr>
        <w:t>Revised WID: Artificial Intelligence (AI)/Machine Learning (ML) for NR Air Interface</w:t>
      </w:r>
      <w:r>
        <w:rPr>
          <w:lang w:eastAsia="zh-CN"/>
        </w:rPr>
        <w:t>”</w:t>
      </w:r>
      <w:r w:rsidRPr="00B4584F">
        <w:rPr>
          <w:lang w:eastAsia="zh-CN"/>
        </w:rPr>
        <w:t xml:space="preserve"> </w:t>
      </w:r>
      <w:r w:rsidRPr="000C224B">
        <w:rPr>
          <w:lang w:eastAsia="zh-CN"/>
        </w:rPr>
        <w:t>[</w:t>
      </w:r>
      <w:r w:rsidR="009B1333">
        <w:rPr>
          <w:lang w:eastAsia="zh-CN"/>
        </w:rPr>
        <w:t>4</w:t>
      </w:r>
      <w:r w:rsidRPr="000C224B">
        <w:rPr>
          <w:lang w:eastAsia="zh-CN"/>
        </w:rPr>
        <w:t>]</w:t>
      </w:r>
      <w:r>
        <w:rPr>
          <w:lang w:eastAsia="zh-CN"/>
        </w:rPr>
        <w:t xml:space="preserve">, </w:t>
      </w:r>
      <w:r w:rsidR="008437E8">
        <w:rPr>
          <w:lang w:eastAsia="zh-CN"/>
        </w:rPr>
        <w:t>one of the objectives was described as the following:</w:t>
      </w:r>
    </w:p>
    <w:p w14:paraId="2A35AFB7" w14:textId="77777777" w:rsidR="008437E8" w:rsidRDefault="008437E8" w:rsidP="008437E8">
      <w:pPr>
        <w:spacing w:after="0"/>
        <w:rPr>
          <w:bCs/>
        </w:rPr>
      </w:pPr>
      <w:r>
        <w:rPr>
          <w:bCs/>
        </w:rPr>
        <w:t>Provide specification support for the following aspects:</w:t>
      </w:r>
    </w:p>
    <w:p w14:paraId="68A2BDAB" w14:textId="77777777" w:rsidR="008437E8" w:rsidRPr="00F03FD6" w:rsidRDefault="008437E8" w:rsidP="008437E8">
      <w:pPr>
        <w:numPr>
          <w:ilvl w:val="0"/>
          <w:numId w:val="34"/>
        </w:numPr>
        <w:overflowPunct w:val="0"/>
        <w:autoSpaceDE w:val="0"/>
        <w:autoSpaceDN w:val="0"/>
        <w:adjustRightInd w:val="0"/>
        <w:spacing w:after="0"/>
        <w:textAlignment w:val="baseline"/>
        <w:rPr>
          <w:bCs/>
        </w:rPr>
      </w:pPr>
      <w:r w:rsidRPr="00F03FD6">
        <w:rPr>
          <w:bCs/>
        </w:rPr>
        <w:t xml:space="preserve">AI/ML general framework </w:t>
      </w:r>
      <w:r w:rsidRPr="00E713BB">
        <w:rPr>
          <w:bCs/>
        </w:rPr>
        <w:t xml:space="preserve">for </w:t>
      </w:r>
      <w:r w:rsidRPr="00552389">
        <w:rPr>
          <w:bCs/>
          <w:highlight w:val="yellow"/>
        </w:rPr>
        <w:t>one-sided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4653402F" w14:textId="77777777" w:rsidR="008437E8" w:rsidRPr="00F03FD6" w:rsidRDefault="008437E8" w:rsidP="008437E8">
      <w:pPr>
        <w:numPr>
          <w:ilvl w:val="1"/>
          <w:numId w:val="34"/>
        </w:numPr>
        <w:overflowPunct w:val="0"/>
        <w:autoSpaceDE w:val="0"/>
        <w:autoSpaceDN w:val="0"/>
        <w:adjustRightInd w:val="0"/>
        <w:spacing w:after="0"/>
        <w:textAlignment w:val="baseline"/>
        <w:rPr>
          <w:bCs/>
        </w:rPr>
      </w:pPr>
      <w:r w:rsidRPr="00F03FD6">
        <w:rPr>
          <w:bCs/>
        </w:rPr>
        <w:t>Signalling and protocol aspects of Life Cycle Management (LCM) enabling functionality and model (if justified) selection, activation, deactivation, switching, fallback</w:t>
      </w:r>
    </w:p>
    <w:p w14:paraId="02D2169B" w14:textId="77777777" w:rsidR="008437E8" w:rsidRPr="00F03FD6" w:rsidRDefault="008437E8" w:rsidP="008437E8">
      <w:pPr>
        <w:numPr>
          <w:ilvl w:val="2"/>
          <w:numId w:val="34"/>
        </w:numPr>
        <w:overflowPunct w:val="0"/>
        <w:autoSpaceDE w:val="0"/>
        <w:autoSpaceDN w:val="0"/>
        <w:adjustRightInd w:val="0"/>
        <w:spacing w:after="0"/>
        <w:textAlignment w:val="baseline"/>
        <w:rPr>
          <w:bCs/>
        </w:rPr>
      </w:pPr>
      <w:r w:rsidRPr="00F03FD6">
        <w:rPr>
          <w:bCs/>
        </w:rPr>
        <w:t xml:space="preserve">Identification related signalling is part of the above objective </w:t>
      </w:r>
    </w:p>
    <w:p w14:paraId="50B9EF61" w14:textId="77777777" w:rsidR="008437E8" w:rsidRPr="00F03FD6" w:rsidRDefault="008437E8" w:rsidP="008437E8">
      <w:pPr>
        <w:numPr>
          <w:ilvl w:val="1"/>
          <w:numId w:val="34"/>
        </w:numPr>
        <w:overflowPunct w:val="0"/>
        <w:autoSpaceDE w:val="0"/>
        <w:autoSpaceDN w:val="0"/>
        <w:adjustRightInd w:val="0"/>
        <w:spacing w:after="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11329B">
        <w:rPr>
          <w:bCs/>
          <w:highlight w:val="yellow"/>
        </w:rPr>
        <w:t>data collection (except for the purpose of CN/OAM/OTT collection of UE-sided model training data) for both UE-sided and NW-sided models</w:t>
      </w:r>
    </w:p>
    <w:p w14:paraId="0821497D" w14:textId="77777777" w:rsidR="008437E8" w:rsidRPr="00F03FD6" w:rsidRDefault="008437E8" w:rsidP="008437E8">
      <w:pPr>
        <w:numPr>
          <w:ilvl w:val="1"/>
          <w:numId w:val="34"/>
        </w:numPr>
        <w:overflowPunct w:val="0"/>
        <w:autoSpaceDE w:val="0"/>
        <w:autoSpaceDN w:val="0"/>
        <w:adjustRightInd w:val="0"/>
        <w:spacing w:after="0"/>
        <w:textAlignment w:val="baseline"/>
        <w:rPr>
          <w:bCs/>
        </w:rPr>
      </w:pPr>
      <w:r w:rsidRPr="00F03FD6">
        <w:rPr>
          <w:bCs/>
        </w:rPr>
        <w:t>Signalling mechanism of applicable functionalities/models</w:t>
      </w:r>
    </w:p>
    <w:p w14:paraId="790DA377" w14:textId="77777777" w:rsidR="005F22C8" w:rsidRDefault="00B4584F" w:rsidP="005F22C8">
      <w:pPr>
        <w:rPr>
          <w:lang w:eastAsia="zh-CN"/>
        </w:rPr>
      </w:pPr>
      <w:r w:rsidRPr="00B24CC7">
        <w:rPr>
          <w:lang w:eastAsia="zh-CN"/>
        </w:rPr>
        <w:t xml:space="preserve"> </w:t>
      </w:r>
      <w:r w:rsidRPr="000C224B">
        <w:rPr>
          <w:lang w:eastAsia="zh-CN"/>
        </w:rPr>
        <w:tab/>
      </w:r>
    </w:p>
    <w:p w14:paraId="7B32938B" w14:textId="5ECB4302" w:rsidR="005F22C8" w:rsidRPr="005F22C8" w:rsidRDefault="005F22C8" w:rsidP="005F22C8">
      <w:pPr>
        <w:rPr>
          <w:lang w:eastAsia="zh-CN"/>
        </w:rPr>
      </w:pPr>
      <w:r>
        <w:rPr>
          <w:lang w:eastAsia="zh-CN"/>
        </w:rPr>
        <w:t>I</w:t>
      </w:r>
      <w:r>
        <w:rPr>
          <w:rFonts w:hint="eastAsia"/>
          <w:lang w:eastAsia="zh-CN"/>
        </w:rPr>
        <w:t>n</w:t>
      </w:r>
      <w:r>
        <w:rPr>
          <w:lang w:eastAsia="zh-CN"/>
        </w:rPr>
        <w:t xml:space="preserve"> </w:t>
      </w:r>
      <w:r w:rsidRPr="005F22C8">
        <w:rPr>
          <w:lang w:eastAsia="zh-CN"/>
        </w:rPr>
        <w:t xml:space="preserve">RP-252445 </w:t>
      </w:r>
      <w:r>
        <w:rPr>
          <w:lang w:eastAsia="zh-CN"/>
        </w:rPr>
        <w:t>“</w:t>
      </w:r>
      <w:r w:rsidRPr="005F22C8">
        <w:rPr>
          <w:lang w:eastAsia="zh-CN"/>
        </w:rPr>
        <w:t>Revised WID: Artificial Intelligence (AI)/Machine Learning (ML) for NR air interface Phase 2</w:t>
      </w:r>
      <w:r>
        <w:rPr>
          <w:lang w:eastAsia="zh-CN"/>
        </w:rPr>
        <w:t>”</w:t>
      </w:r>
    </w:p>
    <w:p w14:paraId="78F883D1" w14:textId="2066E205" w:rsidR="005F22C8" w:rsidRDefault="005F22C8" w:rsidP="005F22C8">
      <w:pPr>
        <w:rPr>
          <w:lang w:eastAsia="zh-CN"/>
        </w:rPr>
      </w:pPr>
      <w:r w:rsidRPr="00B4584F">
        <w:rPr>
          <w:lang w:eastAsia="zh-CN"/>
        </w:rPr>
        <w:t xml:space="preserve"> </w:t>
      </w:r>
      <w:r w:rsidRPr="000C224B">
        <w:rPr>
          <w:lang w:eastAsia="zh-CN"/>
        </w:rPr>
        <w:t>[</w:t>
      </w:r>
      <w:r w:rsidR="009B1333">
        <w:rPr>
          <w:lang w:eastAsia="zh-CN"/>
        </w:rPr>
        <w:t>5</w:t>
      </w:r>
      <w:r w:rsidRPr="000C224B">
        <w:rPr>
          <w:lang w:eastAsia="zh-CN"/>
        </w:rPr>
        <w:t>]</w:t>
      </w:r>
      <w:r>
        <w:rPr>
          <w:lang w:eastAsia="zh-CN"/>
        </w:rPr>
        <w:t xml:space="preserve">, </w:t>
      </w:r>
      <w:r w:rsidR="001B2D54">
        <w:rPr>
          <w:lang w:eastAsia="zh-CN"/>
        </w:rPr>
        <w:t xml:space="preserve">the justification and </w:t>
      </w:r>
      <w:r>
        <w:rPr>
          <w:lang w:eastAsia="zh-CN"/>
        </w:rPr>
        <w:t xml:space="preserve">one of the objectives </w:t>
      </w:r>
      <w:r w:rsidR="001B2D54">
        <w:rPr>
          <w:lang w:eastAsia="zh-CN"/>
        </w:rPr>
        <w:t>were</w:t>
      </w:r>
      <w:r>
        <w:rPr>
          <w:lang w:eastAsia="zh-CN"/>
        </w:rPr>
        <w:t xml:space="preserve"> described as the following:</w:t>
      </w:r>
    </w:p>
    <w:p w14:paraId="3F899349" w14:textId="77777777" w:rsidR="00D26298" w:rsidRDefault="00800B9B" w:rsidP="001B2D54">
      <w:pPr>
        <w:rPr>
          <w:lang w:eastAsia="zh-CN"/>
        </w:rPr>
      </w:pPr>
      <w:r w:rsidRPr="00800B9B">
        <w:rPr>
          <w:b/>
          <w:bCs/>
          <w:lang w:eastAsia="zh-CN"/>
        </w:rPr>
        <w:t>[Justification]</w:t>
      </w:r>
      <w:r w:rsidRPr="00800B9B">
        <w:rPr>
          <w:lang w:eastAsia="zh-CN"/>
        </w:rPr>
        <w:t xml:space="preserve"> </w:t>
      </w:r>
    </w:p>
    <w:p w14:paraId="1D8B397B" w14:textId="7A4AB291" w:rsidR="00D26298" w:rsidRDefault="00D26298" w:rsidP="00686813">
      <w:pPr>
        <w:ind w:leftChars="100" w:left="200"/>
        <w:rPr>
          <w:lang w:eastAsia="zh-CN"/>
        </w:rPr>
      </w:pPr>
      <w:bookmarkStart w:id="1" w:name="_Hlk213096592"/>
      <w:r>
        <w:rPr>
          <w:rFonts w:hint="eastAsia"/>
          <w:lang w:eastAsia="zh-CN"/>
        </w:rPr>
        <w:t>[</w:t>
      </w:r>
      <w:r>
        <w:rPr>
          <w:lang w:eastAsia="zh-CN"/>
        </w:rPr>
        <w:t>……]</w:t>
      </w:r>
    </w:p>
    <w:bookmarkEnd w:id="1"/>
    <w:p w14:paraId="34B4E650" w14:textId="1BE439D4" w:rsidR="001B2D54" w:rsidRPr="003961CC" w:rsidRDefault="001B2D54" w:rsidP="00686813">
      <w:pPr>
        <w:ind w:leftChars="200" w:left="400"/>
        <w:rPr>
          <w:iCs/>
        </w:rPr>
      </w:pPr>
      <w:r w:rsidRPr="003961CC">
        <w:rPr>
          <w:iCs/>
        </w:rPr>
        <w:t xml:space="preserve">In this work item, we provide the normative support for </w:t>
      </w:r>
      <w:r>
        <w:rPr>
          <w:iCs/>
        </w:rPr>
        <w:t xml:space="preserve">the </w:t>
      </w:r>
      <w:r w:rsidRPr="00F36E80">
        <w:rPr>
          <w:iCs/>
          <w:highlight w:val="yellow"/>
        </w:rPr>
        <w:t>CSI feedback enhancement (two-sided model) use case</w:t>
      </w:r>
      <w:r>
        <w:rPr>
          <w:iCs/>
        </w:rPr>
        <w:t xml:space="preserve"> as well as standards-based UE data collection. </w:t>
      </w:r>
    </w:p>
    <w:p w14:paraId="0DF154E9" w14:textId="7184CC9C" w:rsidR="00420330" w:rsidRDefault="00D26298" w:rsidP="00C44808">
      <w:pPr>
        <w:ind w:left="1134" w:hanging="1134"/>
        <w:rPr>
          <w:b/>
          <w:bCs/>
          <w:lang w:eastAsia="zh-CN"/>
        </w:rPr>
      </w:pPr>
      <w:r w:rsidRPr="00800B9B">
        <w:rPr>
          <w:b/>
          <w:bCs/>
          <w:lang w:eastAsia="zh-CN"/>
        </w:rPr>
        <w:t>[</w:t>
      </w:r>
      <w:r>
        <w:rPr>
          <w:b/>
          <w:bCs/>
          <w:lang w:eastAsia="zh-CN"/>
        </w:rPr>
        <w:t>Objective</w:t>
      </w:r>
      <w:r w:rsidRPr="00800B9B">
        <w:rPr>
          <w:b/>
          <w:bCs/>
          <w:lang w:eastAsia="zh-CN"/>
        </w:rPr>
        <w:t>]</w:t>
      </w:r>
    </w:p>
    <w:p w14:paraId="6C52EB66" w14:textId="77777777" w:rsidR="00686813" w:rsidRDefault="00686813" w:rsidP="00686813">
      <w:pPr>
        <w:ind w:leftChars="100" w:left="200"/>
        <w:rPr>
          <w:lang w:eastAsia="zh-CN"/>
        </w:rPr>
      </w:pPr>
      <w:r>
        <w:rPr>
          <w:rFonts w:hint="eastAsia"/>
          <w:lang w:eastAsia="zh-CN"/>
        </w:rPr>
        <w:t>[</w:t>
      </w:r>
      <w:r>
        <w:rPr>
          <w:lang w:eastAsia="zh-CN"/>
        </w:rPr>
        <w:t>……]</w:t>
      </w:r>
    </w:p>
    <w:p w14:paraId="759D1962" w14:textId="77777777" w:rsidR="00EB4035" w:rsidRPr="007C2138" w:rsidRDefault="00EB4035" w:rsidP="00EB4035">
      <w:pPr>
        <w:spacing w:after="0"/>
        <w:ind w:leftChars="200" w:left="400"/>
        <w:rPr>
          <w:bCs/>
          <w:lang w:val="en-US"/>
        </w:rPr>
      </w:pPr>
      <w:r w:rsidRPr="007C2138">
        <w:rPr>
          <w:b/>
          <w:lang w:val="en-US"/>
        </w:rPr>
        <w:t>Inter-vendor training collaboration</w:t>
      </w:r>
      <w:r w:rsidRPr="007C2138">
        <w:rPr>
          <w:bCs/>
          <w:lang w:val="en-US"/>
        </w:rPr>
        <w:t xml:space="preserve"> </w:t>
      </w:r>
      <w:r w:rsidRPr="00EB4035">
        <w:rPr>
          <w:bCs/>
          <w:highlight w:val="yellow"/>
          <w:lang w:val="en-US"/>
        </w:rPr>
        <w:t>for two-sided AI/ML models</w:t>
      </w:r>
      <w:r w:rsidRPr="007C2138">
        <w:rPr>
          <w:bCs/>
          <w:lang w:val="en-US"/>
        </w:rPr>
        <w:t xml:space="preserve"> </w:t>
      </w:r>
    </w:p>
    <w:p w14:paraId="26E3C315" w14:textId="77777777" w:rsidR="00EB4035" w:rsidRPr="007C2138" w:rsidRDefault="00EB4035" w:rsidP="00EB4035">
      <w:pPr>
        <w:pStyle w:val="affd"/>
        <w:numPr>
          <w:ilvl w:val="0"/>
          <w:numId w:val="35"/>
        </w:numPr>
        <w:overflowPunct w:val="0"/>
        <w:autoSpaceDE w:val="0"/>
        <w:autoSpaceDN w:val="0"/>
        <w:adjustRightInd w:val="0"/>
        <w:spacing w:after="0"/>
        <w:ind w:leftChars="380" w:left="1120"/>
        <w:contextualSpacing/>
        <w:textAlignment w:val="baseline"/>
        <w:rPr>
          <w:bCs/>
          <w:lang w:val="en-US"/>
        </w:rPr>
      </w:pPr>
      <w:r w:rsidRPr="007C2138">
        <w:rPr>
          <w:bCs/>
          <w:lang w:val="en-US"/>
        </w:rPr>
        <w:t>Fully defined/specified reference model (“Direction C”) with RAN1 scalability study outcome taken into account [RAN4/RAN1] – check-point in RAN#110 upon RAN4 feedback</w:t>
      </w:r>
    </w:p>
    <w:p w14:paraId="0ABFC77C" w14:textId="77777777" w:rsidR="00EB4035" w:rsidRPr="007C2138" w:rsidRDefault="00EB4035" w:rsidP="00EB4035">
      <w:pPr>
        <w:pStyle w:val="affd"/>
        <w:numPr>
          <w:ilvl w:val="1"/>
          <w:numId w:val="35"/>
        </w:numPr>
        <w:overflowPunct w:val="0"/>
        <w:autoSpaceDE w:val="0"/>
        <w:autoSpaceDN w:val="0"/>
        <w:adjustRightInd w:val="0"/>
        <w:spacing w:after="0"/>
        <w:ind w:leftChars="740" w:left="1840"/>
        <w:contextualSpacing/>
        <w:textAlignment w:val="baseline"/>
        <w:rPr>
          <w:bCs/>
          <w:lang w:val="en-US"/>
        </w:rPr>
      </w:pPr>
      <w:r w:rsidRPr="007C2138">
        <w:rPr>
          <w:bCs/>
          <w:lang w:val="en-US"/>
        </w:rPr>
        <w:t xml:space="preserve">Specification of standardized encoder model structure plus </w:t>
      </w:r>
      <w:r w:rsidRPr="00EB4035">
        <w:rPr>
          <w:bCs/>
          <w:highlight w:val="yellow"/>
          <w:lang w:val="en-US"/>
        </w:rPr>
        <w:t>parameter exchange</w:t>
      </w:r>
      <w:r w:rsidRPr="007C2138">
        <w:rPr>
          <w:bCs/>
          <w:lang w:val="en-US"/>
        </w:rPr>
        <w:t xml:space="preserve"> (“Direction A, sub-option 3a-1” without target CSI sharing) leveraging defined/reference model of “Direction C” and taking RAN1 scalability study outcome into account [RAN4/RAN1/RAN2/RAN3] – check-point in RAN#110 upon SA WG feedback</w:t>
      </w:r>
    </w:p>
    <w:p w14:paraId="7A54A521" w14:textId="77777777" w:rsidR="00EB4035" w:rsidRPr="007C2138" w:rsidRDefault="00EB4035" w:rsidP="00EB4035">
      <w:pPr>
        <w:pStyle w:val="affd"/>
        <w:numPr>
          <w:ilvl w:val="0"/>
          <w:numId w:val="35"/>
        </w:numPr>
        <w:overflowPunct w:val="0"/>
        <w:autoSpaceDE w:val="0"/>
        <w:autoSpaceDN w:val="0"/>
        <w:adjustRightInd w:val="0"/>
        <w:spacing w:after="0"/>
        <w:ind w:leftChars="380" w:left="1120"/>
        <w:contextualSpacing/>
        <w:textAlignment w:val="baseline"/>
        <w:rPr>
          <w:bCs/>
          <w:lang w:val="en-US"/>
        </w:rPr>
      </w:pPr>
      <w:r w:rsidRPr="007C2138">
        <w:rPr>
          <w:bCs/>
          <w:lang w:val="en-US"/>
        </w:rPr>
        <w:t xml:space="preserve">Specification of </w:t>
      </w:r>
      <w:r w:rsidRPr="00EB4035">
        <w:rPr>
          <w:bCs/>
          <w:highlight w:val="yellow"/>
          <w:lang w:val="en-US"/>
        </w:rPr>
        <w:t>standardized dataset format/content plus dataset exchange</w:t>
      </w:r>
      <w:r w:rsidRPr="007C2138">
        <w:rPr>
          <w:bCs/>
          <w:lang w:val="en-US"/>
        </w:rPr>
        <w:t xml:space="preserve"> (“Direction A, sub-option 4-1”) [RAN1/RAN2/RAN3/RAN4] – check-point in RAN#110 upon SA WG feedback</w:t>
      </w:r>
    </w:p>
    <w:p w14:paraId="188B151E" w14:textId="77777777" w:rsidR="00EB4035" w:rsidRDefault="00EB4035" w:rsidP="002F558F">
      <w:pPr>
        <w:rPr>
          <w:b/>
          <w:bCs/>
        </w:rPr>
      </w:pPr>
    </w:p>
    <w:p w14:paraId="42A43816" w14:textId="29D84430" w:rsidR="002F558F" w:rsidRDefault="002F558F" w:rsidP="002F558F">
      <w:r>
        <w:rPr>
          <w:b/>
          <w:bCs/>
        </w:rPr>
        <w:t xml:space="preserve">Observation </w:t>
      </w:r>
      <w:r w:rsidR="00A541A3">
        <w:rPr>
          <w:b/>
          <w:bCs/>
        </w:rPr>
        <w:t>4</w:t>
      </w:r>
      <w:r w:rsidRPr="00FE079F">
        <w:rPr>
          <w:b/>
          <w:bCs/>
        </w:rPr>
        <w:t>:</w:t>
      </w:r>
      <w:r>
        <w:tab/>
      </w:r>
      <w:r w:rsidR="00082DE3" w:rsidRPr="00F845C4">
        <w:rPr>
          <w:b/>
          <w:bCs/>
        </w:rPr>
        <w:t>In the WI descriptions in RAN WGs, the one-sided and two-sided model are explicitly</w:t>
      </w:r>
      <w:r w:rsidR="00F845C4" w:rsidRPr="00F845C4">
        <w:rPr>
          <w:b/>
          <w:bCs/>
        </w:rPr>
        <w:t xml:space="preserve"> stated.</w:t>
      </w:r>
      <w:r w:rsidR="00082DE3" w:rsidRPr="00F845C4">
        <w:rPr>
          <w:b/>
          <w:bCs/>
        </w:rPr>
        <w:t xml:space="preserve"> </w:t>
      </w:r>
    </w:p>
    <w:p w14:paraId="11C322F1" w14:textId="633ABD79" w:rsidR="00AB147F" w:rsidRDefault="00AB147F" w:rsidP="00BF634F">
      <w:pPr>
        <w:rPr>
          <w:b/>
          <w:bCs/>
          <w:lang w:val="en-US"/>
        </w:rPr>
      </w:pPr>
    </w:p>
    <w:p w14:paraId="459D8228" w14:textId="4C4EC436" w:rsidR="00C022E3" w:rsidRDefault="00C022E3">
      <w:pPr>
        <w:pStyle w:val="1"/>
      </w:pPr>
      <w:r>
        <w:t>4</w:t>
      </w:r>
      <w:r>
        <w:tab/>
      </w:r>
      <w:r w:rsidR="009B1333">
        <w:t xml:space="preserve">Observations and </w:t>
      </w:r>
      <w:r>
        <w:t>proposal</w:t>
      </w:r>
    </w:p>
    <w:p w14:paraId="5D75FA56" w14:textId="790BCF1F" w:rsidR="009B1333" w:rsidRPr="001A6F64" w:rsidRDefault="009B1333" w:rsidP="009B1333">
      <w:pPr>
        <w:rPr>
          <w:b/>
          <w:bCs/>
          <w:lang w:val="en-US" w:eastAsia="zh-CN"/>
        </w:rPr>
      </w:pPr>
      <w:r w:rsidRPr="001A6F64">
        <w:rPr>
          <w:b/>
          <w:bCs/>
          <w:lang w:val="en-US" w:eastAsia="zh-CN"/>
        </w:rPr>
        <w:t>Observation 1:</w:t>
      </w:r>
      <w:r w:rsidRPr="001A6F64">
        <w:rPr>
          <w:b/>
          <w:bCs/>
          <w:lang w:val="en-US" w:eastAsia="zh-CN"/>
        </w:rPr>
        <w:tab/>
        <w:t>Effective project tracking and coordination are essential for managing the study's scope and progress among all involved 3GPP working groups,</w:t>
      </w:r>
      <w:r w:rsidR="00A43D28">
        <w:rPr>
          <w:b/>
          <w:bCs/>
          <w:lang w:val="en-US" w:eastAsia="zh-CN"/>
        </w:rPr>
        <w:t xml:space="preserve"> e.g., SA5, SA3, SA2 and RAN WGs</w:t>
      </w:r>
      <w:r w:rsidRPr="001A6F64">
        <w:rPr>
          <w:b/>
          <w:bCs/>
          <w:lang w:val="en-US" w:eastAsia="zh-CN"/>
        </w:rPr>
        <w:t xml:space="preserve"> especially for </w:t>
      </w:r>
      <w:r>
        <w:rPr>
          <w:b/>
          <w:bCs/>
          <w:lang w:val="en-US" w:eastAsia="zh-CN"/>
        </w:rPr>
        <w:t xml:space="preserve">the current </w:t>
      </w:r>
      <w:r w:rsidRPr="001A6F64">
        <w:rPr>
          <w:b/>
          <w:bCs/>
          <w:lang w:val="en-US" w:eastAsia="zh-CN"/>
        </w:rPr>
        <w:t>intricate stud</w:t>
      </w:r>
      <w:r>
        <w:rPr>
          <w:b/>
          <w:bCs/>
          <w:lang w:val="en-US" w:eastAsia="zh-CN"/>
        </w:rPr>
        <w:t>y:</w:t>
      </w:r>
      <w:r w:rsidRPr="001A6F64">
        <w:rPr>
          <w:b/>
          <w:bCs/>
          <w:lang w:val="en-US" w:eastAsia="zh-CN"/>
        </w:rPr>
        <w:t xml:space="preserve"> the data collection for one-sided </w:t>
      </w:r>
      <w:r>
        <w:rPr>
          <w:b/>
          <w:bCs/>
          <w:lang w:val="en-US" w:eastAsia="zh-CN"/>
        </w:rPr>
        <w:t xml:space="preserve">model </w:t>
      </w:r>
      <w:r w:rsidRPr="001A6F64">
        <w:rPr>
          <w:b/>
          <w:bCs/>
          <w:lang w:val="en-US" w:eastAsia="zh-CN"/>
        </w:rPr>
        <w:t>and two-sided model.</w:t>
      </w:r>
    </w:p>
    <w:p w14:paraId="1211A929" w14:textId="77777777" w:rsidR="009B1333" w:rsidRPr="001A6F64" w:rsidRDefault="009B1333" w:rsidP="009B1333">
      <w:pPr>
        <w:rPr>
          <w:b/>
          <w:bCs/>
          <w:lang w:val="en-US" w:eastAsia="zh-CN"/>
        </w:rPr>
      </w:pPr>
      <w:r w:rsidRPr="001A6F64">
        <w:rPr>
          <w:b/>
          <w:bCs/>
          <w:lang w:val="en-US" w:eastAsia="zh-CN"/>
        </w:rPr>
        <w:t>Observation 2:</w:t>
      </w:r>
      <w:r w:rsidRPr="001A6F64">
        <w:rPr>
          <w:b/>
          <w:bCs/>
          <w:lang w:val="en-US" w:eastAsia="zh-CN"/>
        </w:rPr>
        <w:tab/>
        <w:t>The SID approved in June should not be assumed to cover the requirements specified by TSG RAN in September. Clarifications are needed for bullet 5 of WT-1.1 to incorporate data collection for the two-sided model, in alignment with the latest RAN requirements in September 2025.</w:t>
      </w:r>
    </w:p>
    <w:p w14:paraId="4A933D4C" w14:textId="77777777" w:rsidR="009B1333" w:rsidRPr="001A6F64" w:rsidRDefault="009B1333" w:rsidP="009B1333">
      <w:pPr>
        <w:rPr>
          <w:b/>
          <w:bCs/>
        </w:rPr>
      </w:pPr>
      <w:r w:rsidRPr="001A6F64">
        <w:rPr>
          <w:b/>
          <w:bCs/>
        </w:rPr>
        <w:lastRenderedPageBreak/>
        <w:t>Observation 3:</w:t>
      </w:r>
      <w:r>
        <w:rPr>
          <w:b/>
          <w:bCs/>
        </w:rPr>
        <w:tab/>
      </w:r>
      <w:r w:rsidRPr="001A6F64">
        <w:rPr>
          <w:b/>
          <w:bCs/>
        </w:rPr>
        <w:t>At SA5#163, several companies expressed the view that clarifications are necessary to explicitly include the data collection for the two-sided model use case as part of the Release 20 study on AI/ML management Phase 3 in SA5.</w:t>
      </w:r>
    </w:p>
    <w:p w14:paraId="0DA35751" w14:textId="77777777" w:rsidR="009B1333" w:rsidRDefault="009B1333" w:rsidP="009B1333">
      <w:r>
        <w:rPr>
          <w:b/>
          <w:bCs/>
        </w:rPr>
        <w:t>Observation 4</w:t>
      </w:r>
      <w:r w:rsidRPr="00FE079F">
        <w:rPr>
          <w:b/>
          <w:bCs/>
        </w:rPr>
        <w:t>:</w:t>
      </w:r>
      <w:r>
        <w:tab/>
      </w:r>
      <w:r w:rsidRPr="00F845C4">
        <w:rPr>
          <w:b/>
          <w:bCs/>
        </w:rPr>
        <w:t xml:space="preserve">In the WI descriptions in RAN WGs, the one-sided and two-sided model are explicitly stated. </w:t>
      </w:r>
    </w:p>
    <w:p w14:paraId="721180AB" w14:textId="77777777" w:rsidR="009B1333" w:rsidRDefault="009B1333" w:rsidP="009B1333">
      <w:pPr>
        <w:rPr>
          <w:lang w:eastAsia="zh-CN"/>
        </w:rPr>
      </w:pPr>
    </w:p>
    <w:p w14:paraId="59005640" w14:textId="2BE8A112" w:rsidR="009B1333" w:rsidRDefault="009B1333" w:rsidP="009B1333">
      <w:pPr>
        <w:rPr>
          <w:lang w:eastAsia="zh-CN"/>
        </w:rPr>
      </w:pPr>
      <w:r>
        <w:rPr>
          <w:lang w:eastAsia="zh-CN"/>
        </w:rPr>
        <w:t>From the technical perspective, we fully support to start this study in SA5 (i.e., OAM-centric solution for data collection for one-sided and two-sided model)</w:t>
      </w:r>
      <w:r>
        <w:rPr>
          <w:rFonts w:hint="eastAsia"/>
          <w:lang w:eastAsia="zh-CN"/>
        </w:rPr>
        <w:t>,</w:t>
      </w:r>
      <w:r>
        <w:rPr>
          <w:lang w:eastAsia="zh-CN"/>
        </w:rPr>
        <w:t xml:space="preserve"> and we are appreciated to see some wording update to clarify the scope of the SID in November, in order to start valuable discussions on the use case and requirements as soon as possible</w:t>
      </w:r>
      <w:r w:rsidR="006064F6">
        <w:rPr>
          <w:lang w:eastAsia="zh-CN"/>
        </w:rPr>
        <w:t>, e.g., SA5 November meeting</w:t>
      </w:r>
      <w:r>
        <w:rPr>
          <w:lang w:eastAsia="zh-CN"/>
        </w:rPr>
        <w:t>.</w:t>
      </w:r>
    </w:p>
    <w:p w14:paraId="547F73CA" w14:textId="2FCC7817" w:rsidR="004F16F0" w:rsidRDefault="00D7097E" w:rsidP="00361A9E">
      <w:r>
        <w:t>The group is asked to endorse the</w:t>
      </w:r>
      <w:r w:rsidR="00AB147F">
        <w:t xml:space="preserve"> following</w:t>
      </w:r>
      <w:r w:rsidR="00A541A3">
        <w:t xml:space="preserve"> </w:t>
      </w:r>
      <w:r w:rsidR="00AB147F">
        <w:t>proposal</w:t>
      </w:r>
      <w:r w:rsidR="004F16F0">
        <w:t>:</w:t>
      </w:r>
    </w:p>
    <w:p w14:paraId="24414082" w14:textId="13DFAED6" w:rsidR="00FE079F" w:rsidRDefault="00FE079F" w:rsidP="00FE079F">
      <w:pPr>
        <w:ind w:left="1140" w:hanging="1140"/>
        <w:rPr>
          <w:b/>
          <w:bCs/>
          <w:lang w:eastAsia="zh-CN"/>
        </w:rPr>
      </w:pPr>
      <w:r w:rsidRPr="00DC327A">
        <w:rPr>
          <w:b/>
          <w:bCs/>
        </w:rPr>
        <w:t>Proposal 1:</w:t>
      </w:r>
      <w:r>
        <w:tab/>
      </w:r>
      <w:r w:rsidR="00665685" w:rsidRPr="00665685">
        <w:rPr>
          <w:b/>
          <w:bCs/>
          <w:lang w:val="en-US"/>
        </w:rPr>
        <w:t xml:space="preserve">It is proposed to explicitly </w:t>
      </w:r>
      <w:r w:rsidR="00BF634F">
        <w:rPr>
          <w:rFonts w:hint="eastAsia"/>
          <w:b/>
          <w:bCs/>
          <w:lang w:val="en-US" w:eastAsia="zh-CN"/>
        </w:rPr>
        <w:t>clarify</w:t>
      </w:r>
      <w:r w:rsidR="00665685" w:rsidRPr="00665685">
        <w:rPr>
          <w:b/>
          <w:bCs/>
          <w:lang w:val="en-US"/>
        </w:rPr>
        <w:t xml:space="preserve"> bullet 5 of WT-1.1</w:t>
      </w:r>
      <w:r w:rsidR="00BF634F">
        <w:rPr>
          <w:b/>
          <w:bCs/>
          <w:lang w:val="en-US"/>
        </w:rPr>
        <w:t xml:space="preserve"> </w:t>
      </w:r>
      <w:r w:rsidR="007B4B4D">
        <w:rPr>
          <w:b/>
          <w:bCs/>
          <w:lang w:val="en-US"/>
        </w:rPr>
        <w:t xml:space="preserve">to </w:t>
      </w:r>
      <w:r w:rsidR="00BF634F">
        <w:rPr>
          <w:b/>
          <w:bCs/>
          <w:lang w:val="en-US"/>
        </w:rPr>
        <w:t>include the study of data collection for one-sided model and two-sided model</w:t>
      </w:r>
      <w:r w:rsidR="00593105" w:rsidRPr="00593105">
        <w:rPr>
          <w:b/>
          <w:bCs/>
          <w:lang w:val="en-US"/>
        </w:rPr>
        <w:t xml:space="preserve"> </w:t>
      </w:r>
      <w:r w:rsidR="00593105" w:rsidRPr="00593105">
        <w:rPr>
          <w:b/>
          <w:bCs/>
          <w:lang w:eastAsia="zh-CN"/>
        </w:rPr>
        <w:t>in order to start valuable discussions on the use case and requirements as soon as possible</w:t>
      </w:r>
      <w:r w:rsidR="00053DCC">
        <w:rPr>
          <w:b/>
          <w:bCs/>
          <w:lang w:eastAsia="zh-CN"/>
        </w:rPr>
        <w:t>,</w:t>
      </w:r>
      <w:r w:rsidR="00053DCC" w:rsidRPr="00053DCC">
        <w:rPr>
          <w:lang w:eastAsia="zh-CN"/>
        </w:rPr>
        <w:t xml:space="preserve"> </w:t>
      </w:r>
      <w:r w:rsidR="00053DCC" w:rsidRPr="00053DCC">
        <w:rPr>
          <w:b/>
          <w:bCs/>
          <w:lang w:eastAsia="zh-CN"/>
        </w:rPr>
        <w:t>e.g., SA5 November meeting</w:t>
      </w:r>
      <w:r w:rsidR="00665685" w:rsidRPr="00053DCC">
        <w:rPr>
          <w:b/>
          <w:bCs/>
          <w:lang w:val="en-US"/>
        </w:rPr>
        <w:t>.</w:t>
      </w:r>
      <w:r w:rsidR="00593105">
        <w:rPr>
          <w:b/>
          <w:bCs/>
          <w:lang w:val="en-US"/>
        </w:rPr>
        <w:t xml:space="preserve"> </w:t>
      </w:r>
    </w:p>
    <w:p w14:paraId="5070A17B" w14:textId="77777777" w:rsidR="00461153" w:rsidRPr="00461153" w:rsidRDefault="00461153" w:rsidP="00461153">
      <w:pPr>
        <w:jc w:val="center"/>
      </w:pPr>
    </w:p>
    <w:sectPr w:rsidR="00461153" w:rsidRPr="004611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6E238" w14:textId="77777777" w:rsidR="00CC192A" w:rsidRDefault="00CC192A">
      <w:r>
        <w:separator/>
      </w:r>
    </w:p>
  </w:endnote>
  <w:endnote w:type="continuationSeparator" w:id="0">
    <w:p w14:paraId="7D655FAA" w14:textId="77777777" w:rsidR="00CC192A" w:rsidRDefault="00CC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A92A5" w14:textId="77777777" w:rsidR="00CC192A" w:rsidRDefault="00CC192A">
      <w:r>
        <w:separator/>
      </w:r>
    </w:p>
  </w:footnote>
  <w:footnote w:type="continuationSeparator" w:id="0">
    <w:p w14:paraId="20612F78" w14:textId="77777777" w:rsidR="00CC192A" w:rsidRDefault="00CC192A">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6A568F"/>
    <w:multiLevelType w:val="hybridMultilevel"/>
    <w:tmpl w:val="79B0B61A"/>
    <w:lvl w:ilvl="0" w:tplc="0CF42916">
      <w:start w:val="5"/>
      <w:numFmt w:val="decimal"/>
      <w:lvlText w:val="%1."/>
      <w:lvlJc w:val="left"/>
      <w:pPr>
        <w:ind w:left="1635" w:hanging="360"/>
      </w:pPr>
      <w:rPr>
        <w:rFonts w:hint="eastAsia"/>
      </w:r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9977533"/>
    <w:multiLevelType w:val="hybridMultilevel"/>
    <w:tmpl w:val="4FD8A2C6"/>
    <w:lvl w:ilvl="0" w:tplc="18090011">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1BC47157"/>
    <w:multiLevelType w:val="hybridMultilevel"/>
    <w:tmpl w:val="1B7CA8B6"/>
    <w:lvl w:ilvl="0" w:tplc="5C1E4742">
      <w:start w:val="3"/>
      <w:numFmt w:val="bullet"/>
      <w:lvlText w:val="-"/>
      <w:lvlJc w:val="left"/>
      <w:pPr>
        <w:ind w:left="720" w:hanging="360"/>
      </w:pPr>
      <w:rPr>
        <w:rFonts w:ascii="Times New Roman" w:eastAsia="宋体"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BD83918"/>
    <w:multiLevelType w:val="hybridMultilevel"/>
    <w:tmpl w:val="79B0B61A"/>
    <w:lvl w:ilvl="0" w:tplc="0CF42916">
      <w:start w:val="5"/>
      <w:numFmt w:val="decimal"/>
      <w:lvlText w:val="%1."/>
      <w:lvlJc w:val="left"/>
      <w:pPr>
        <w:ind w:left="1635" w:hanging="360"/>
      </w:pPr>
      <w:rPr>
        <w:rFonts w:hint="eastAsia"/>
      </w:r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20" w15:restartNumberingAfterBreak="0">
    <w:nsid w:val="2C2B1AAC"/>
    <w:multiLevelType w:val="hybridMultilevel"/>
    <w:tmpl w:val="307C8D18"/>
    <w:lvl w:ilvl="0" w:tplc="7E3E7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C677FC1"/>
    <w:multiLevelType w:val="hybridMultilevel"/>
    <w:tmpl w:val="A38236DA"/>
    <w:lvl w:ilvl="0" w:tplc="15B4114A">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17F2B25"/>
    <w:multiLevelType w:val="hybridMultilevel"/>
    <w:tmpl w:val="2744C6C4"/>
    <w:lvl w:ilvl="0" w:tplc="F126D99E">
      <w:start w:val="2"/>
      <w:numFmt w:val="bullet"/>
      <w:lvlText w:val="-"/>
      <w:lvlJc w:val="left"/>
      <w:pPr>
        <w:ind w:left="720" w:hanging="360"/>
      </w:pPr>
      <w:rPr>
        <w:rFonts w:ascii="Times New Roman" w:eastAsia="宋体"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83A7401"/>
    <w:multiLevelType w:val="hybridMultilevel"/>
    <w:tmpl w:val="D8A4C6EE"/>
    <w:lvl w:ilvl="0" w:tplc="A2B0BF2E">
      <w:start w:val="1"/>
      <w:numFmt w:val="bullet"/>
      <w:lvlText w:val="-"/>
      <w:lvlJc w:val="left"/>
      <w:pPr>
        <w:ind w:left="720" w:hanging="360"/>
      </w:pPr>
      <w:rPr>
        <w:rFonts w:ascii="Times New Roman" w:eastAsia="宋体"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A6E7C"/>
    <w:multiLevelType w:val="hybridMultilevel"/>
    <w:tmpl w:val="3F621452"/>
    <w:lvl w:ilvl="0" w:tplc="11F8C684">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034037"/>
    <w:multiLevelType w:val="hybridMultilevel"/>
    <w:tmpl w:val="79B0B61A"/>
    <w:lvl w:ilvl="0" w:tplc="0CF42916">
      <w:start w:val="5"/>
      <w:numFmt w:val="decimal"/>
      <w:lvlText w:val="%1."/>
      <w:lvlJc w:val="left"/>
      <w:pPr>
        <w:ind w:left="1635" w:hanging="360"/>
      </w:pPr>
      <w:rPr>
        <w:rFonts w:hint="eastAsia"/>
      </w:r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3"/>
  </w:num>
  <w:num w:numId="5">
    <w:abstractNumId w:val="21"/>
  </w:num>
  <w:num w:numId="6">
    <w:abstractNumId w:val="12"/>
  </w:num>
  <w:num w:numId="7">
    <w:abstractNumId w:val="14"/>
  </w:num>
  <w:num w:numId="8">
    <w:abstractNumId w:val="34"/>
  </w:num>
  <w:num w:numId="9">
    <w:abstractNumId w:val="27"/>
  </w:num>
  <w:num w:numId="10">
    <w:abstractNumId w:val="32"/>
  </w:num>
  <w:num w:numId="11">
    <w:abstractNumId w:val="18"/>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6"/>
  </w:num>
  <w:num w:numId="25">
    <w:abstractNumId w:val="22"/>
  </w:num>
  <w:num w:numId="26">
    <w:abstractNumId w:val="29"/>
  </w:num>
  <w:num w:numId="27">
    <w:abstractNumId w:val="17"/>
  </w:num>
  <w:num w:numId="28">
    <w:abstractNumId w:val="26"/>
  </w:num>
  <w:num w:numId="29">
    <w:abstractNumId w:val="13"/>
  </w:num>
  <w:num w:numId="30">
    <w:abstractNumId w:val="31"/>
  </w:num>
  <w:num w:numId="31">
    <w:abstractNumId w:val="33"/>
  </w:num>
  <w:num w:numId="32">
    <w:abstractNumId w:val="11"/>
  </w:num>
  <w:num w:numId="33">
    <w:abstractNumId w:val="19"/>
  </w:num>
  <w:num w:numId="34">
    <w:abstractNumId w:val="30"/>
  </w:num>
  <w:num w:numId="35">
    <w:abstractNumId w:val="28"/>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0EC5"/>
    <w:rsid w:val="00012515"/>
    <w:rsid w:val="00015D68"/>
    <w:rsid w:val="000230A3"/>
    <w:rsid w:val="00036BF4"/>
    <w:rsid w:val="000430D7"/>
    <w:rsid w:val="00046389"/>
    <w:rsid w:val="00047056"/>
    <w:rsid w:val="000520BD"/>
    <w:rsid w:val="0005214A"/>
    <w:rsid w:val="00053DCC"/>
    <w:rsid w:val="00054489"/>
    <w:rsid w:val="000544B4"/>
    <w:rsid w:val="0005777E"/>
    <w:rsid w:val="00066017"/>
    <w:rsid w:val="00070E97"/>
    <w:rsid w:val="00074722"/>
    <w:rsid w:val="000759F0"/>
    <w:rsid w:val="0008083D"/>
    <w:rsid w:val="000819D8"/>
    <w:rsid w:val="00081C9F"/>
    <w:rsid w:val="00082DE3"/>
    <w:rsid w:val="00084569"/>
    <w:rsid w:val="00085D0B"/>
    <w:rsid w:val="00090F2F"/>
    <w:rsid w:val="000929C7"/>
    <w:rsid w:val="000934A6"/>
    <w:rsid w:val="000942DB"/>
    <w:rsid w:val="000A2C6C"/>
    <w:rsid w:val="000A4660"/>
    <w:rsid w:val="000A681D"/>
    <w:rsid w:val="000B38DF"/>
    <w:rsid w:val="000C1A00"/>
    <w:rsid w:val="000C224B"/>
    <w:rsid w:val="000C225F"/>
    <w:rsid w:val="000C5FC0"/>
    <w:rsid w:val="000C6022"/>
    <w:rsid w:val="000D1994"/>
    <w:rsid w:val="000D1B5B"/>
    <w:rsid w:val="000E39C2"/>
    <w:rsid w:val="000E4B1E"/>
    <w:rsid w:val="000E626A"/>
    <w:rsid w:val="000F15B2"/>
    <w:rsid w:val="000F3AE0"/>
    <w:rsid w:val="000F56A5"/>
    <w:rsid w:val="00100526"/>
    <w:rsid w:val="00100BAD"/>
    <w:rsid w:val="00102334"/>
    <w:rsid w:val="0010401F"/>
    <w:rsid w:val="001054FD"/>
    <w:rsid w:val="00106D5B"/>
    <w:rsid w:val="00110B9C"/>
    <w:rsid w:val="00111348"/>
    <w:rsid w:val="00112018"/>
    <w:rsid w:val="00112CAA"/>
    <w:rsid w:val="00112FC3"/>
    <w:rsid w:val="0011329B"/>
    <w:rsid w:val="0011744C"/>
    <w:rsid w:val="00122EFF"/>
    <w:rsid w:val="0012750E"/>
    <w:rsid w:val="001306FF"/>
    <w:rsid w:val="001343B4"/>
    <w:rsid w:val="001347D2"/>
    <w:rsid w:val="0013509F"/>
    <w:rsid w:val="0014196B"/>
    <w:rsid w:val="001431A0"/>
    <w:rsid w:val="0014796F"/>
    <w:rsid w:val="00147E06"/>
    <w:rsid w:val="00151D8A"/>
    <w:rsid w:val="00156395"/>
    <w:rsid w:val="00165FB2"/>
    <w:rsid w:val="00173FA3"/>
    <w:rsid w:val="00174402"/>
    <w:rsid w:val="0017484E"/>
    <w:rsid w:val="00174EC2"/>
    <w:rsid w:val="00177761"/>
    <w:rsid w:val="001812C6"/>
    <w:rsid w:val="001812F3"/>
    <w:rsid w:val="00184475"/>
    <w:rsid w:val="00184B6F"/>
    <w:rsid w:val="0018540F"/>
    <w:rsid w:val="00185E31"/>
    <w:rsid w:val="001861E5"/>
    <w:rsid w:val="00186918"/>
    <w:rsid w:val="001872B9"/>
    <w:rsid w:val="001876F4"/>
    <w:rsid w:val="00196433"/>
    <w:rsid w:val="001969DA"/>
    <w:rsid w:val="00197930"/>
    <w:rsid w:val="001A0593"/>
    <w:rsid w:val="001A5647"/>
    <w:rsid w:val="001A6F64"/>
    <w:rsid w:val="001B1652"/>
    <w:rsid w:val="001B2D54"/>
    <w:rsid w:val="001B4837"/>
    <w:rsid w:val="001B4EA2"/>
    <w:rsid w:val="001B5B80"/>
    <w:rsid w:val="001B70DB"/>
    <w:rsid w:val="001C07EB"/>
    <w:rsid w:val="001C3EC8"/>
    <w:rsid w:val="001C73F0"/>
    <w:rsid w:val="001D0ED6"/>
    <w:rsid w:val="001D2BD4"/>
    <w:rsid w:val="001D4258"/>
    <w:rsid w:val="001D62B3"/>
    <w:rsid w:val="001D6911"/>
    <w:rsid w:val="001E19FA"/>
    <w:rsid w:val="001E4833"/>
    <w:rsid w:val="001E5675"/>
    <w:rsid w:val="001E7B76"/>
    <w:rsid w:val="001F435C"/>
    <w:rsid w:val="001F6A38"/>
    <w:rsid w:val="001F6C99"/>
    <w:rsid w:val="00201746"/>
    <w:rsid w:val="00201947"/>
    <w:rsid w:val="002020FF"/>
    <w:rsid w:val="0020395B"/>
    <w:rsid w:val="002046CB"/>
    <w:rsid w:val="00204DC9"/>
    <w:rsid w:val="002053D8"/>
    <w:rsid w:val="002062C0"/>
    <w:rsid w:val="00206DB8"/>
    <w:rsid w:val="00212C47"/>
    <w:rsid w:val="00212D72"/>
    <w:rsid w:val="00215130"/>
    <w:rsid w:val="002227D6"/>
    <w:rsid w:val="00227D30"/>
    <w:rsid w:val="00230002"/>
    <w:rsid w:val="00234DE1"/>
    <w:rsid w:val="002376D1"/>
    <w:rsid w:val="002419CE"/>
    <w:rsid w:val="00242757"/>
    <w:rsid w:val="00244C9A"/>
    <w:rsid w:val="00246776"/>
    <w:rsid w:val="00247216"/>
    <w:rsid w:val="002532EA"/>
    <w:rsid w:val="00254E6A"/>
    <w:rsid w:val="00260BFD"/>
    <w:rsid w:val="00260D2A"/>
    <w:rsid w:val="00260ECA"/>
    <w:rsid w:val="00266700"/>
    <w:rsid w:val="00274477"/>
    <w:rsid w:val="00276932"/>
    <w:rsid w:val="002816E2"/>
    <w:rsid w:val="00281FE1"/>
    <w:rsid w:val="0028270D"/>
    <w:rsid w:val="00287E7C"/>
    <w:rsid w:val="002938CD"/>
    <w:rsid w:val="002A0329"/>
    <w:rsid w:val="002A1857"/>
    <w:rsid w:val="002A531F"/>
    <w:rsid w:val="002A6031"/>
    <w:rsid w:val="002A6875"/>
    <w:rsid w:val="002A7049"/>
    <w:rsid w:val="002A7F84"/>
    <w:rsid w:val="002B06A8"/>
    <w:rsid w:val="002B1224"/>
    <w:rsid w:val="002B47FD"/>
    <w:rsid w:val="002B48D3"/>
    <w:rsid w:val="002C0A15"/>
    <w:rsid w:val="002C2834"/>
    <w:rsid w:val="002C6E17"/>
    <w:rsid w:val="002C74A7"/>
    <w:rsid w:val="002C7B06"/>
    <w:rsid w:val="002C7F38"/>
    <w:rsid w:val="002D0910"/>
    <w:rsid w:val="002D2149"/>
    <w:rsid w:val="002D4E78"/>
    <w:rsid w:val="002D5F77"/>
    <w:rsid w:val="002E363D"/>
    <w:rsid w:val="002E3B38"/>
    <w:rsid w:val="002E55D6"/>
    <w:rsid w:val="002E6206"/>
    <w:rsid w:val="002F0216"/>
    <w:rsid w:val="002F211B"/>
    <w:rsid w:val="002F2136"/>
    <w:rsid w:val="002F4286"/>
    <w:rsid w:val="002F558F"/>
    <w:rsid w:val="00300F34"/>
    <w:rsid w:val="00303923"/>
    <w:rsid w:val="0030480D"/>
    <w:rsid w:val="003057A2"/>
    <w:rsid w:val="0030628A"/>
    <w:rsid w:val="00314829"/>
    <w:rsid w:val="003219EF"/>
    <w:rsid w:val="00326A47"/>
    <w:rsid w:val="00334CC4"/>
    <w:rsid w:val="00337E2E"/>
    <w:rsid w:val="00340916"/>
    <w:rsid w:val="0035122B"/>
    <w:rsid w:val="00353451"/>
    <w:rsid w:val="0035728D"/>
    <w:rsid w:val="003612BE"/>
    <w:rsid w:val="00361A9E"/>
    <w:rsid w:val="003627B5"/>
    <w:rsid w:val="00365672"/>
    <w:rsid w:val="00371032"/>
    <w:rsid w:val="00371B44"/>
    <w:rsid w:val="003733CC"/>
    <w:rsid w:val="00374C32"/>
    <w:rsid w:val="003757F2"/>
    <w:rsid w:val="0038545E"/>
    <w:rsid w:val="00387C45"/>
    <w:rsid w:val="00387ECA"/>
    <w:rsid w:val="0039096C"/>
    <w:rsid w:val="003A0997"/>
    <w:rsid w:val="003A3F2B"/>
    <w:rsid w:val="003A717F"/>
    <w:rsid w:val="003B1CF7"/>
    <w:rsid w:val="003B4C7B"/>
    <w:rsid w:val="003B5F58"/>
    <w:rsid w:val="003B691D"/>
    <w:rsid w:val="003C122B"/>
    <w:rsid w:val="003C1363"/>
    <w:rsid w:val="003C2041"/>
    <w:rsid w:val="003C4713"/>
    <w:rsid w:val="003C5A97"/>
    <w:rsid w:val="003C7A04"/>
    <w:rsid w:val="003D0EB1"/>
    <w:rsid w:val="003D310B"/>
    <w:rsid w:val="003D4CAA"/>
    <w:rsid w:val="003D546B"/>
    <w:rsid w:val="003E48B2"/>
    <w:rsid w:val="003E6832"/>
    <w:rsid w:val="003F353A"/>
    <w:rsid w:val="003F52B2"/>
    <w:rsid w:val="003F663E"/>
    <w:rsid w:val="003F79D0"/>
    <w:rsid w:val="00404CE3"/>
    <w:rsid w:val="00406F12"/>
    <w:rsid w:val="00411294"/>
    <w:rsid w:val="0041632F"/>
    <w:rsid w:val="00420330"/>
    <w:rsid w:val="0042165A"/>
    <w:rsid w:val="00424E78"/>
    <w:rsid w:val="00430D9B"/>
    <w:rsid w:val="004330BF"/>
    <w:rsid w:val="00437172"/>
    <w:rsid w:val="00440414"/>
    <w:rsid w:val="00442B2C"/>
    <w:rsid w:val="00447704"/>
    <w:rsid w:val="00450726"/>
    <w:rsid w:val="004558E9"/>
    <w:rsid w:val="0045777E"/>
    <w:rsid w:val="004605C5"/>
    <w:rsid w:val="00461153"/>
    <w:rsid w:val="00464686"/>
    <w:rsid w:val="00465191"/>
    <w:rsid w:val="00465A76"/>
    <w:rsid w:val="00477BD6"/>
    <w:rsid w:val="00480A63"/>
    <w:rsid w:val="004944CC"/>
    <w:rsid w:val="004B3753"/>
    <w:rsid w:val="004B3BDB"/>
    <w:rsid w:val="004B697C"/>
    <w:rsid w:val="004C31D2"/>
    <w:rsid w:val="004C4178"/>
    <w:rsid w:val="004C65FE"/>
    <w:rsid w:val="004D3030"/>
    <w:rsid w:val="004D55C2"/>
    <w:rsid w:val="004D6F6D"/>
    <w:rsid w:val="004D7A3A"/>
    <w:rsid w:val="004E44FF"/>
    <w:rsid w:val="004E5B02"/>
    <w:rsid w:val="004F16F0"/>
    <w:rsid w:val="004F26CB"/>
    <w:rsid w:val="004F2CF4"/>
    <w:rsid w:val="004F4F28"/>
    <w:rsid w:val="004F58D4"/>
    <w:rsid w:val="004F5A0A"/>
    <w:rsid w:val="00512058"/>
    <w:rsid w:val="0051245D"/>
    <w:rsid w:val="00512EA7"/>
    <w:rsid w:val="005145F4"/>
    <w:rsid w:val="00514EA0"/>
    <w:rsid w:val="00521131"/>
    <w:rsid w:val="00527C0B"/>
    <w:rsid w:val="005303AF"/>
    <w:rsid w:val="005326A7"/>
    <w:rsid w:val="00535B9D"/>
    <w:rsid w:val="005410F6"/>
    <w:rsid w:val="005506D1"/>
    <w:rsid w:val="00552389"/>
    <w:rsid w:val="0055412D"/>
    <w:rsid w:val="005675CF"/>
    <w:rsid w:val="005729C4"/>
    <w:rsid w:val="005749A6"/>
    <w:rsid w:val="00577BC6"/>
    <w:rsid w:val="00583211"/>
    <w:rsid w:val="0058678B"/>
    <w:rsid w:val="0059227B"/>
    <w:rsid w:val="00592F0A"/>
    <w:rsid w:val="00593105"/>
    <w:rsid w:val="005932FF"/>
    <w:rsid w:val="00595A47"/>
    <w:rsid w:val="005976FC"/>
    <w:rsid w:val="005A1C56"/>
    <w:rsid w:val="005B0966"/>
    <w:rsid w:val="005B47AB"/>
    <w:rsid w:val="005B795D"/>
    <w:rsid w:val="005B7BD8"/>
    <w:rsid w:val="005C0306"/>
    <w:rsid w:val="005C6385"/>
    <w:rsid w:val="005D2FFF"/>
    <w:rsid w:val="005D4FFB"/>
    <w:rsid w:val="005D7D67"/>
    <w:rsid w:val="005E701E"/>
    <w:rsid w:val="005F0493"/>
    <w:rsid w:val="005F113C"/>
    <w:rsid w:val="005F22C8"/>
    <w:rsid w:val="005F2B11"/>
    <w:rsid w:val="006005BF"/>
    <w:rsid w:val="006029A2"/>
    <w:rsid w:val="00605DE7"/>
    <w:rsid w:val="006064F6"/>
    <w:rsid w:val="00606D89"/>
    <w:rsid w:val="00610508"/>
    <w:rsid w:val="00610E0D"/>
    <w:rsid w:val="006127FC"/>
    <w:rsid w:val="00613820"/>
    <w:rsid w:val="00613FD7"/>
    <w:rsid w:val="00626BA3"/>
    <w:rsid w:val="00630D18"/>
    <w:rsid w:val="006347D6"/>
    <w:rsid w:val="0064044E"/>
    <w:rsid w:val="006407EF"/>
    <w:rsid w:val="00643502"/>
    <w:rsid w:val="00645C90"/>
    <w:rsid w:val="0064654B"/>
    <w:rsid w:val="0065032F"/>
    <w:rsid w:val="006517F4"/>
    <w:rsid w:val="00652248"/>
    <w:rsid w:val="00652726"/>
    <w:rsid w:val="00657B80"/>
    <w:rsid w:val="00660755"/>
    <w:rsid w:val="006622BF"/>
    <w:rsid w:val="00665685"/>
    <w:rsid w:val="00667CBA"/>
    <w:rsid w:val="00671AF9"/>
    <w:rsid w:val="00674EE5"/>
    <w:rsid w:val="00675B3C"/>
    <w:rsid w:val="00676638"/>
    <w:rsid w:val="00680B22"/>
    <w:rsid w:val="00686813"/>
    <w:rsid w:val="00693CEB"/>
    <w:rsid w:val="0069495C"/>
    <w:rsid w:val="006B38AF"/>
    <w:rsid w:val="006C31A3"/>
    <w:rsid w:val="006C67FF"/>
    <w:rsid w:val="006C751D"/>
    <w:rsid w:val="006D16DB"/>
    <w:rsid w:val="006D332B"/>
    <w:rsid w:val="006D340A"/>
    <w:rsid w:val="006D3DDA"/>
    <w:rsid w:val="006E5B63"/>
    <w:rsid w:val="006F3B57"/>
    <w:rsid w:val="00706656"/>
    <w:rsid w:val="00715A1D"/>
    <w:rsid w:val="00724E8E"/>
    <w:rsid w:val="007279A0"/>
    <w:rsid w:val="007301BB"/>
    <w:rsid w:val="007303E0"/>
    <w:rsid w:val="00730D9A"/>
    <w:rsid w:val="00747577"/>
    <w:rsid w:val="00747928"/>
    <w:rsid w:val="00755A27"/>
    <w:rsid w:val="007573A2"/>
    <w:rsid w:val="007601B8"/>
    <w:rsid w:val="00760BB0"/>
    <w:rsid w:val="0076157A"/>
    <w:rsid w:val="00763C90"/>
    <w:rsid w:val="007728A1"/>
    <w:rsid w:val="007765D5"/>
    <w:rsid w:val="00780692"/>
    <w:rsid w:val="007838CA"/>
    <w:rsid w:val="00783B60"/>
    <w:rsid w:val="00784593"/>
    <w:rsid w:val="00785CA3"/>
    <w:rsid w:val="0078604B"/>
    <w:rsid w:val="00786A6F"/>
    <w:rsid w:val="00786B19"/>
    <w:rsid w:val="00787BFA"/>
    <w:rsid w:val="007909B7"/>
    <w:rsid w:val="00794E91"/>
    <w:rsid w:val="0079784D"/>
    <w:rsid w:val="007A00EF"/>
    <w:rsid w:val="007A4C96"/>
    <w:rsid w:val="007A5A13"/>
    <w:rsid w:val="007A7018"/>
    <w:rsid w:val="007A7FE5"/>
    <w:rsid w:val="007B0283"/>
    <w:rsid w:val="007B19EA"/>
    <w:rsid w:val="007B4B4D"/>
    <w:rsid w:val="007B5617"/>
    <w:rsid w:val="007C0A2D"/>
    <w:rsid w:val="007C27B0"/>
    <w:rsid w:val="007C309D"/>
    <w:rsid w:val="007C3E30"/>
    <w:rsid w:val="007C780E"/>
    <w:rsid w:val="007C7A13"/>
    <w:rsid w:val="007E7A48"/>
    <w:rsid w:val="007F300B"/>
    <w:rsid w:val="007F716B"/>
    <w:rsid w:val="007F74BA"/>
    <w:rsid w:val="00800B9B"/>
    <w:rsid w:val="008014C3"/>
    <w:rsid w:val="008014F1"/>
    <w:rsid w:val="00810012"/>
    <w:rsid w:val="00811728"/>
    <w:rsid w:val="00812587"/>
    <w:rsid w:val="00812F82"/>
    <w:rsid w:val="00816CF0"/>
    <w:rsid w:val="00832D02"/>
    <w:rsid w:val="008358D9"/>
    <w:rsid w:val="008437E8"/>
    <w:rsid w:val="0084521A"/>
    <w:rsid w:val="00850812"/>
    <w:rsid w:val="0085447A"/>
    <w:rsid w:val="0086570D"/>
    <w:rsid w:val="00865A2A"/>
    <w:rsid w:val="00871972"/>
    <w:rsid w:val="008725DF"/>
    <w:rsid w:val="00876B9A"/>
    <w:rsid w:val="00876C92"/>
    <w:rsid w:val="00886CBD"/>
    <w:rsid w:val="00890745"/>
    <w:rsid w:val="008933BF"/>
    <w:rsid w:val="008962B1"/>
    <w:rsid w:val="008A10C4"/>
    <w:rsid w:val="008A5B6B"/>
    <w:rsid w:val="008A738D"/>
    <w:rsid w:val="008B0248"/>
    <w:rsid w:val="008B0AD1"/>
    <w:rsid w:val="008B1922"/>
    <w:rsid w:val="008B47BD"/>
    <w:rsid w:val="008C1BCB"/>
    <w:rsid w:val="008D191D"/>
    <w:rsid w:val="008D291D"/>
    <w:rsid w:val="008D5BF2"/>
    <w:rsid w:val="008E0CBA"/>
    <w:rsid w:val="008E0DFD"/>
    <w:rsid w:val="008E227B"/>
    <w:rsid w:val="008F5F33"/>
    <w:rsid w:val="008F6289"/>
    <w:rsid w:val="008F659E"/>
    <w:rsid w:val="009017F0"/>
    <w:rsid w:val="0090455F"/>
    <w:rsid w:val="0091046A"/>
    <w:rsid w:val="0091687D"/>
    <w:rsid w:val="00916D62"/>
    <w:rsid w:val="00922CAB"/>
    <w:rsid w:val="00923879"/>
    <w:rsid w:val="00924155"/>
    <w:rsid w:val="009255CE"/>
    <w:rsid w:val="00925E68"/>
    <w:rsid w:val="00925FF4"/>
    <w:rsid w:val="00926ABD"/>
    <w:rsid w:val="00930518"/>
    <w:rsid w:val="00932AD4"/>
    <w:rsid w:val="00936CF9"/>
    <w:rsid w:val="00940641"/>
    <w:rsid w:val="009409F1"/>
    <w:rsid w:val="00941413"/>
    <w:rsid w:val="0094188D"/>
    <w:rsid w:val="00941E79"/>
    <w:rsid w:val="00942F7E"/>
    <w:rsid w:val="00943400"/>
    <w:rsid w:val="00944BBB"/>
    <w:rsid w:val="00945127"/>
    <w:rsid w:val="009473D5"/>
    <w:rsid w:val="00947F4E"/>
    <w:rsid w:val="00952D63"/>
    <w:rsid w:val="0095591D"/>
    <w:rsid w:val="00957A2D"/>
    <w:rsid w:val="00963727"/>
    <w:rsid w:val="00964C33"/>
    <w:rsid w:val="00965997"/>
    <w:rsid w:val="0096652C"/>
    <w:rsid w:val="0096659A"/>
    <w:rsid w:val="00966BA4"/>
    <w:rsid w:val="00966C2E"/>
    <w:rsid w:val="00966D47"/>
    <w:rsid w:val="00970CAF"/>
    <w:rsid w:val="009730DD"/>
    <w:rsid w:val="00975608"/>
    <w:rsid w:val="009820F0"/>
    <w:rsid w:val="0098546F"/>
    <w:rsid w:val="00992312"/>
    <w:rsid w:val="00995481"/>
    <w:rsid w:val="009965E5"/>
    <w:rsid w:val="009A04E2"/>
    <w:rsid w:val="009A0560"/>
    <w:rsid w:val="009A222A"/>
    <w:rsid w:val="009A3A96"/>
    <w:rsid w:val="009A45F7"/>
    <w:rsid w:val="009A5D15"/>
    <w:rsid w:val="009A65CE"/>
    <w:rsid w:val="009B1333"/>
    <w:rsid w:val="009B2D18"/>
    <w:rsid w:val="009B3752"/>
    <w:rsid w:val="009C0DED"/>
    <w:rsid w:val="009C1366"/>
    <w:rsid w:val="009C2C97"/>
    <w:rsid w:val="009C2C99"/>
    <w:rsid w:val="009C78A0"/>
    <w:rsid w:val="009F5BDD"/>
    <w:rsid w:val="00A004B4"/>
    <w:rsid w:val="00A051AE"/>
    <w:rsid w:val="00A102D4"/>
    <w:rsid w:val="00A13106"/>
    <w:rsid w:val="00A14BDF"/>
    <w:rsid w:val="00A162B4"/>
    <w:rsid w:val="00A202C0"/>
    <w:rsid w:val="00A20ED6"/>
    <w:rsid w:val="00A231E7"/>
    <w:rsid w:val="00A23B4B"/>
    <w:rsid w:val="00A37836"/>
    <w:rsid w:val="00A37D7F"/>
    <w:rsid w:val="00A400C0"/>
    <w:rsid w:val="00A42A08"/>
    <w:rsid w:val="00A43D28"/>
    <w:rsid w:val="00A43D33"/>
    <w:rsid w:val="00A461FE"/>
    <w:rsid w:val="00A4631A"/>
    <w:rsid w:val="00A46410"/>
    <w:rsid w:val="00A533E8"/>
    <w:rsid w:val="00A541A3"/>
    <w:rsid w:val="00A54455"/>
    <w:rsid w:val="00A57688"/>
    <w:rsid w:val="00A6313B"/>
    <w:rsid w:val="00A6474C"/>
    <w:rsid w:val="00A75ADD"/>
    <w:rsid w:val="00A842E9"/>
    <w:rsid w:val="00A84A94"/>
    <w:rsid w:val="00A870FC"/>
    <w:rsid w:val="00A91BC7"/>
    <w:rsid w:val="00AA1FB0"/>
    <w:rsid w:val="00AB147F"/>
    <w:rsid w:val="00AB2BF3"/>
    <w:rsid w:val="00AB31EE"/>
    <w:rsid w:val="00AB46C8"/>
    <w:rsid w:val="00AB7031"/>
    <w:rsid w:val="00AC0556"/>
    <w:rsid w:val="00AC5F30"/>
    <w:rsid w:val="00AC6515"/>
    <w:rsid w:val="00AD103F"/>
    <w:rsid w:val="00AD1DAA"/>
    <w:rsid w:val="00AD2815"/>
    <w:rsid w:val="00AD4D57"/>
    <w:rsid w:val="00AD65B7"/>
    <w:rsid w:val="00AD6DB0"/>
    <w:rsid w:val="00AF1E23"/>
    <w:rsid w:val="00AF3A2D"/>
    <w:rsid w:val="00AF7F81"/>
    <w:rsid w:val="00B01AFF"/>
    <w:rsid w:val="00B03CB5"/>
    <w:rsid w:val="00B05CC7"/>
    <w:rsid w:val="00B06CE0"/>
    <w:rsid w:val="00B12E37"/>
    <w:rsid w:val="00B235E7"/>
    <w:rsid w:val="00B24CC7"/>
    <w:rsid w:val="00B27E39"/>
    <w:rsid w:val="00B31CE4"/>
    <w:rsid w:val="00B340A9"/>
    <w:rsid w:val="00B34EF7"/>
    <w:rsid w:val="00B350D8"/>
    <w:rsid w:val="00B40DDB"/>
    <w:rsid w:val="00B413A4"/>
    <w:rsid w:val="00B41609"/>
    <w:rsid w:val="00B4584F"/>
    <w:rsid w:val="00B568AB"/>
    <w:rsid w:val="00B56BF6"/>
    <w:rsid w:val="00B73B95"/>
    <w:rsid w:val="00B76763"/>
    <w:rsid w:val="00B7732B"/>
    <w:rsid w:val="00B81242"/>
    <w:rsid w:val="00B81ADA"/>
    <w:rsid w:val="00B85FA7"/>
    <w:rsid w:val="00B868C2"/>
    <w:rsid w:val="00B879F0"/>
    <w:rsid w:val="00B97983"/>
    <w:rsid w:val="00BA4C69"/>
    <w:rsid w:val="00BA7EAD"/>
    <w:rsid w:val="00BB306A"/>
    <w:rsid w:val="00BB38FA"/>
    <w:rsid w:val="00BB64FB"/>
    <w:rsid w:val="00BC0CF2"/>
    <w:rsid w:val="00BC25AA"/>
    <w:rsid w:val="00BC5661"/>
    <w:rsid w:val="00BD19EC"/>
    <w:rsid w:val="00BD5107"/>
    <w:rsid w:val="00BD644D"/>
    <w:rsid w:val="00BD6805"/>
    <w:rsid w:val="00BE20D0"/>
    <w:rsid w:val="00BF0095"/>
    <w:rsid w:val="00BF0215"/>
    <w:rsid w:val="00BF1984"/>
    <w:rsid w:val="00BF634F"/>
    <w:rsid w:val="00BF682E"/>
    <w:rsid w:val="00C022E3"/>
    <w:rsid w:val="00C03C29"/>
    <w:rsid w:val="00C10132"/>
    <w:rsid w:val="00C12869"/>
    <w:rsid w:val="00C13213"/>
    <w:rsid w:val="00C17BA7"/>
    <w:rsid w:val="00C22D17"/>
    <w:rsid w:val="00C253AA"/>
    <w:rsid w:val="00C25EEC"/>
    <w:rsid w:val="00C26BB2"/>
    <w:rsid w:val="00C30C26"/>
    <w:rsid w:val="00C33337"/>
    <w:rsid w:val="00C44803"/>
    <w:rsid w:val="00C44808"/>
    <w:rsid w:val="00C4712D"/>
    <w:rsid w:val="00C507B5"/>
    <w:rsid w:val="00C51696"/>
    <w:rsid w:val="00C52033"/>
    <w:rsid w:val="00C550BE"/>
    <w:rsid w:val="00C555C9"/>
    <w:rsid w:val="00C5651C"/>
    <w:rsid w:val="00C617A3"/>
    <w:rsid w:val="00C61A2E"/>
    <w:rsid w:val="00C621F0"/>
    <w:rsid w:val="00C703AA"/>
    <w:rsid w:val="00C72925"/>
    <w:rsid w:val="00C76927"/>
    <w:rsid w:val="00C77E49"/>
    <w:rsid w:val="00C8312C"/>
    <w:rsid w:val="00C84045"/>
    <w:rsid w:val="00C85030"/>
    <w:rsid w:val="00C90AA2"/>
    <w:rsid w:val="00C92D73"/>
    <w:rsid w:val="00C94F55"/>
    <w:rsid w:val="00CA7D62"/>
    <w:rsid w:val="00CB07A8"/>
    <w:rsid w:val="00CB7FA0"/>
    <w:rsid w:val="00CC192A"/>
    <w:rsid w:val="00CC6C6E"/>
    <w:rsid w:val="00CD046B"/>
    <w:rsid w:val="00CD4A57"/>
    <w:rsid w:val="00CE2DB7"/>
    <w:rsid w:val="00CE364C"/>
    <w:rsid w:val="00CE5CC4"/>
    <w:rsid w:val="00CE6F0C"/>
    <w:rsid w:val="00CE78CC"/>
    <w:rsid w:val="00CF5797"/>
    <w:rsid w:val="00D04D4C"/>
    <w:rsid w:val="00D079CA"/>
    <w:rsid w:val="00D146F1"/>
    <w:rsid w:val="00D17037"/>
    <w:rsid w:val="00D23C9D"/>
    <w:rsid w:val="00D26298"/>
    <w:rsid w:val="00D273D1"/>
    <w:rsid w:val="00D30EDA"/>
    <w:rsid w:val="00D33604"/>
    <w:rsid w:val="00D35C18"/>
    <w:rsid w:val="00D35EC8"/>
    <w:rsid w:val="00D3601C"/>
    <w:rsid w:val="00D366C4"/>
    <w:rsid w:val="00D37B08"/>
    <w:rsid w:val="00D43162"/>
    <w:rsid w:val="00D437FF"/>
    <w:rsid w:val="00D44F6D"/>
    <w:rsid w:val="00D47A45"/>
    <w:rsid w:val="00D50183"/>
    <w:rsid w:val="00D5130C"/>
    <w:rsid w:val="00D60C7C"/>
    <w:rsid w:val="00D61EE8"/>
    <w:rsid w:val="00D62265"/>
    <w:rsid w:val="00D628A4"/>
    <w:rsid w:val="00D64810"/>
    <w:rsid w:val="00D65925"/>
    <w:rsid w:val="00D7097E"/>
    <w:rsid w:val="00D7306C"/>
    <w:rsid w:val="00D73770"/>
    <w:rsid w:val="00D81206"/>
    <w:rsid w:val="00D84BA3"/>
    <w:rsid w:val="00D8512E"/>
    <w:rsid w:val="00D8571D"/>
    <w:rsid w:val="00D86196"/>
    <w:rsid w:val="00D86310"/>
    <w:rsid w:val="00D8770D"/>
    <w:rsid w:val="00D93D73"/>
    <w:rsid w:val="00D944B8"/>
    <w:rsid w:val="00D948C9"/>
    <w:rsid w:val="00DA1E58"/>
    <w:rsid w:val="00DA6577"/>
    <w:rsid w:val="00DA6C80"/>
    <w:rsid w:val="00DA744B"/>
    <w:rsid w:val="00DB29E3"/>
    <w:rsid w:val="00DB43B8"/>
    <w:rsid w:val="00DB48A8"/>
    <w:rsid w:val="00DB75B8"/>
    <w:rsid w:val="00DC1055"/>
    <w:rsid w:val="00DC1396"/>
    <w:rsid w:val="00DC327A"/>
    <w:rsid w:val="00DC74ED"/>
    <w:rsid w:val="00DD0771"/>
    <w:rsid w:val="00DD18DB"/>
    <w:rsid w:val="00DD1B6E"/>
    <w:rsid w:val="00DD1CD1"/>
    <w:rsid w:val="00DD5361"/>
    <w:rsid w:val="00DE3D00"/>
    <w:rsid w:val="00DE4E3C"/>
    <w:rsid w:val="00DE4EF2"/>
    <w:rsid w:val="00DF0F93"/>
    <w:rsid w:val="00DF2C0E"/>
    <w:rsid w:val="00DF2C30"/>
    <w:rsid w:val="00DF3986"/>
    <w:rsid w:val="00DF4F7D"/>
    <w:rsid w:val="00DF58CC"/>
    <w:rsid w:val="00DF7026"/>
    <w:rsid w:val="00E01511"/>
    <w:rsid w:val="00E04DB6"/>
    <w:rsid w:val="00E0608D"/>
    <w:rsid w:val="00E06FFB"/>
    <w:rsid w:val="00E124A7"/>
    <w:rsid w:val="00E1634F"/>
    <w:rsid w:val="00E16F9D"/>
    <w:rsid w:val="00E17999"/>
    <w:rsid w:val="00E222A7"/>
    <w:rsid w:val="00E231EF"/>
    <w:rsid w:val="00E30155"/>
    <w:rsid w:val="00E31CDF"/>
    <w:rsid w:val="00E3765B"/>
    <w:rsid w:val="00E40E09"/>
    <w:rsid w:val="00E45FA0"/>
    <w:rsid w:val="00E524DD"/>
    <w:rsid w:val="00E528EE"/>
    <w:rsid w:val="00E62A0D"/>
    <w:rsid w:val="00E64F60"/>
    <w:rsid w:val="00E70575"/>
    <w:rsid w:val="00E74367"/>
    <w:rsid w:val="00E839E1"/>
    <w:rsid w:val="00E84863"/>
    <w:rsid w:val="00E91FE1"/>
    <w:rsid w:val="00E92A8D"/>
    <w:rsid w:val="00E947D4"/>
    <w:rsid w:val="00EA3E45"/>
    <w:rsid w:val="00EA4F67"/>
    <w:rsid w:val="00EA5E95"/>
    <w:rsid w:val="00EB0751"/>
    <w:rsid w:val="00EB4035"/>
    <w:rsid w:val="00EB4A51"/>
    <w:rsid w:val="00EC74E0"/>
    <w:rsid w:val="00ED0FAF"/>
    <w:rsid w:val="00ED4954"/>
    <w:rsid w:val="00ED5A43"/>
    <w:rsid w:val="00EE0943"/>
    <w:rsid w:val="00EE140E"/>
    <w:rsid w:val="00EE33A2"/>
    <w:rsid w:val="00EE4486"/>
    <w:rsid w:val="00EF04CD"/>
    <w:rsid w:val="00EF74DB"/>
    <w:rsid w:val="00F002E9"/>
    <w:rsid w:val="00F00AA1"/>
    <w:rsid w:val="00F01650"/>
    <w:rsid w:val="00F0211F"/>
    <w:rsid w:val="00F02617"/>
    <w:rsid w:val="00F02F2A"/>
    <w:rsid w:val="00F07F20"/>
    <w:rsid w:val="00F24DCD"/>
    <w:rsid w:val="00F2525A"/>
    <w:rsid w:val="00F26C8B"/>
    <w:rsid w:val="00F308F8"/>
    <w:rsid w:val="00F31F8F"/>
    <w:rsid w:val="00F362D3"/>
    <w:rsid w:val="00F36E80"/>
    <w:rsid w:val="00F40A4C"/>
    <w:rsid w:val="00F41845"/>
    <w:rsid w:val="00F42AE7"/>
    <w:rsid w:val="00F509AB"/>
    <w:rsid w:val="00F526B6"/>
    <w:rsid w:val="00F53246"/>
    <w:rsid w:val="00F54579"/>
    <w:rsid w:val="00F553CE"/>
    <w:rsid w:val="00F55CEC"/>
    <w:rsid w:val="00F642D4"/>
    <w:rsid w:val="00F67A1C"/>
    <w:rsid w:val="00F800F9"/>
    <w:rsid w:val="00F80E0D"/>
    <w:rsid w:val="00F82C5B"/>
    <w:rsid w:val="00F845C4"/>
    <w:rsid w:val="00F85325"/>
    <w:rsid w:val="00F8555F"/>
    <w:rsid w:val="00F915B6"/>
    <w:rsid w:val="00F92F2A"/>
    <w:rsid w:val="00F932B9"/>
    <w:rsid w:val="00F95A22"/>
    <w:rsid w:val="00FA3523"/>
    <w:rsid w:val="00FB0B3F"/>
    <w:rsid w:val="00FB196D"/>
    <w:rsid w:val="00FB3E36"/>
    <w:rsid w:val="00FC1C6B"/>
    <w:rsid w:val="00FC7EF6"/>
    <w:rsid w:val="00FD3DE0"/>
    <w:rsid w:val="00FE079F"/>
    <w:rsid w:val="00FE18E5"/>
    <w:rsid w:val="00FE54BC"/>
    <w:rsid w:val="00FE62F2"/>
    <w:rsid w:val="00FE6F70"/>
    <w:rsid w:val="00FE6F91"/>
    <w:rsid w:val="00FF4910"/>
    <w:rsid w:val="00FF5FE4"/>
    <w:rsid w:val="00FF682D"/>
    <w:rsid w:val="061DFD9B"/>
    <w:rsid w:val="0DBBA0AB"/>
    <w:rsid w:val="0DBE14D9"/>
    <w:rsid w:val="0F4B69A5"/>
    <w:rsid w:val="107E9989"/>
    <w:rsid w:val="180C9943"/>
    <w:rsid w:val="1BA57A18"/>
    <w:rsid w:val="27421F43"/>
    <w:rsid w:val="28C69E5A"/>
    <w:rsid w:val="2B4090B1"/>
    <w:rsid w:val="2F560114"/>
    <w:rsid w:val="34834FA1"/>
    <w:rsid w:val="3703EDBB"/>
    <w:rsid w:val="412355F5"/>
    <w:rsid w:val="433DA4E7"/>
    <w:rsid w:val="44F5F1A2"/>
    <w:rsid w:val="45214536"/>
    <w:rsid w:val="45D95FD2"/>
    <w:rsid w:val="4600D573"/>
    <w:rsid w:val="474372FA"/>
    <w:rsid w:val="49854337"/>
    <w:rsid w:val="4E861C2D"/>
    <w:rsid w:val="4ED396E8"/>
    <w:rsid w:val="5694D0CD"/>
    <w:rsid w:val="5ACB7D1A"/>
    <w:rsid w:val="5BF3EB26"/>
    <w:rsid w:val="5C98F5E7"/>
    <w:rsid w:val="608A3FB6"/>
    <w:rsid w:val="62A5C78B"/>
    <w:rsid w:val="64D92F52"/>
    <w:rsid w:val="65D4B710"/>
    <w:rsid w:val="66CE78AF"/>
    <w:rsid w:val="6EA9DEC0"/>
    <w:rsid w:val="7295BA06"/>
    <w:rsid w:val="75691A13"/>
    <w:rsid w:val="774EC476"/>
    <w:rsid w:val="78080ECD"/>
    <w:rsid w:val="78E42A47"/>
    <w:rsid w:val="7D3182C1"/>
    <w:rsid w:val="7F5862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7EA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styleId="affff6">
    <w:name w:val="Unresolved Mention"/>
    <w:basedOn w:val="a0"/>
    <w:uiPriority w:val="99"/>
    <w:semiHidden/>
    <w:unhideWhenUsed/>
    <w:rsid w:val="00941E79"/>
    <w:rPr>
      <w:color w:val="605E5C"/>
      <w:shd w:val="clear" w:color="auto" w:fill="E1DFDD"/>
    </w:rPr>
  </w:style>
  <w:style w:type="character" w:customStyle="1" w:styleId="20">
    <w:name w:val="标题 2 字符"/>
    <w:aliases w:val="H2 字符,h2 字符,2nd level 字符,†berschrift 2 字符,õberschrift 2 字符,UNDERRUBRIK 1-2 字符"/>
    <w:basedOn w:val="a0"/>
    <w:link w:val="2"/>
    <w:rsid w:val="00975608"/>
    <w:rPr>
      <w:rFonts w:ascii="Arial" w:hAnsi="Arial"/>
      <w:sz w:val="32"/>
      <w:lang w:eastAsia="en-US"/>
    </w:rPr>
  </w:style>
  <w:style w:type="character" w:customStyle="1" w:styleId="31">
    <w:name w:val="标题 3 字符"/>
    <w:aliases w:val="h3 字符"/>
    <w:basedOn w:val="a0"/>
    <w:link w:val="30"/>
    <w:rsid w:val="008B1922"/>
    <w:rPr>
      <w:rFonts w:ascii="Arial" w:hAnsi="Arial"/>
      <w:sz w:val="28"/>
      <w:lang w:eastAsia="en-US"/>
    </w:rPr>
  </w:style>
  <w:style w:type="paragraph" w:styleId="affff7">
    <w:name w:val="Revision"/>
    <w:hidden/>
    <w:uiPriority w:val="99"/>
    <w:semiHidden/>
    <w:rsid w:val="00A162B4"/>
    <w:rPr>
      <w:rFonts w:ascii="Times New Roman" w:hAnsi="Times New Roman"/>
      <w:lang w:eastAsia="en-US"/>
    </w:rPr>
  </w:style>
  <w:style w:type="paragraph" w:customStyle="1" w:styleId="Guidance">
    <w:name w:val="Guidance"/>
    <w:basedOn w:val="a"/>
    <w:rsid w:val="00122EFF"/>
    <w:pPr>
      <w:overflowPunct w:val="0"/>
      <w:autoSpaceDE w:val="0"/>
      <w:autoSpaceDN w:val="0"/>
      <w:adjustRightInd w:val="0"/>
      <w:textAlignment w:val="baseline"/>
    </w:pPr>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00255">
      <w:bodyDiv w:val="1"/>
      <w:marLeft w:val="0"/>
      <w:marRight w:val="0"/>
      <w:marTop w:val="0"/>
      <w:marBottom w:val="0"/>
      <w:divBdr>
        <w:top w:val="none" w:sz="0" w:space="0" w:color="auto"/>
        <w:left w:val="none" w:sz="0" w:space="0" w:color="auto"/>
        <w:bottom w:val="none" w:sz="0" w:space="0" w:color="auto"/>
        <w:right w:val="none" w:sz="0" w:space="0" w:color="auto"/>
      </w:divBdr>
      <w:divsChild>
        <w:div w:id="603072011">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6377903">
      <w:bodyDiv w:val="1"/>
      <w:marLeft w:val="0"/>
      <w:marRight w:val="0"/>
      <w:marTop w:val="0"/>
      <w:marBottom w:val="0"/>
      <w:divBdr>
        <w:top w:val="none" w:sz="0" w:space="0" w:color="auto"/>
        <w:left w:val="none" w:sz="0" w:space="0" w:color="auto"/>
        <w:bottom w:val="none" w:sz="0" w:space="0" w:color="auto"/>
        <w:right w:val="none" w:sz="0" w:space="0" w:color="auto"/>
      </w:divBdr>
      <w:divsChild>
        <w:div w:id="1504320210">
          <w:marLeft w:val="0"/>
          <w:marRight w:val="0"/>
          <w:marTop w:val="0"/>
          <w:marBottom w:val="0"/>
          <w:divBdr>
            <w:top w:val="none" w:sz="0" w:space="0" w:color="auto"/>
            <w:left w:val="none" w:sz="0" w:space="0" w:color="auto"/>
            <w:bottom w:val="none" w:sz="0" w:space="0" w:color="auto"/>
            <w:right w:val="none" w:sz="0" w:space="0" w:color="auto"/>
          </w:divBdr>
        </w:div>
      </w:divsChild>
    </w:div>
    <w:div w:id="260644187">
      <w:bodyDiv w:val="1"/>
      <w:marLeft w:val="0"/>
      <w:marRight w:val="0"/>
      <w:marTop w:val="0"/>
      <w:marBottom w:val="0"/>
      <w:divBdr>
        <w:top w:val="none" w:sz="0" w:space="0" w:color="auto"/>
        <w:left w:val="none" w:sz="0" w:space="0" w:color="auto"/>
        <w:bottom w:val="none" w:sz="0" w:space="0" w:color="auto"/>
        <w:right w:val="none" w:sz="0" w:space="0" w:color="auto"/>
      </w:divBdr>
    </w:div>
    <w:div w:id="311375462">
      <w:bodyDiv w:val="1"/>
      <w:marLeft w:val="0"/>
      <w:marRight w:val="0"/>
      <w:marTop w:val="0"/>
      <w:marBottom w:val="0"/>
      <w:divBdr>
        <w:top w:val="none" w:sz="0" w:space="0" w:color="auto"/>
        <w:left w:val="none" w:sz="0" w:space="0" w:color="auto"/>
        <w:bottom w:val="none" w:sz="0" w:space="0" w:color="auto"/>
        <w:right w:val="none" w:sz="0" w:space="0" w:color="auto"/>
      </w:divBdr>
      <w:divsChild>
        <w:div w:id="1165125580">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62249">
      <w:bodyDiv w:val="1"/>
      <w:marLeft w:val="0"/>
      <w:marRight w:val="0"/>
      <w:marTop w:val="0"/>
      <w:marBottom w:val="0"/>
      <w:divBdr>
        <w:top w:val="none" w:sz="0" w:space="0" w:color="auto"/>
        <w:left w:val="none" w:sz="0" w:space="0" w:color="auto"/>
        <w:bottom w:val="none" w:sz="0" w:space="0" w:color="auto"/>
        <w:right w:val="none" w:sz="0" w:space="0" w:color="auto"/>
      </w:divBdr>
      <w:divsChild>
        <w:div w:id="18930026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930911">
      <w:bodyDiv w:val="1"/>
      <w:marLeft w:val="0"/>
      <w:marRight w:val="0"/>
      <w:marTop w:val="0"/>
      <w:marBottom w:val="0"/>
      <w:divBdr>
        <w:top w:val="none" w:sz="0" w:space="0" w:color="auto"/>
        <w:left w:val="none" w:sz="0" w:space="0" w:color="auto"/>
        <w:bottom w:val="none" w:sz="0" w:space="0" w:color="auto"/>
        <w:right w:val="none" w:sz="0" w:space="0" w:color="auto"/>
      </w:divBdr>
    </w:div>
    <w:div w:id="1010332125">
      <w:bodyDiv w:val="1"/>
      <w:marLeft w:val="0"/>
      <w:marRight w:val="0"/>
      <w:marTop w:val="0"/>
      <w:marBottom w:val="0"/>
      <w:divBdr>
        <w:top w:val="none" w:sz="0" w:space="0" w:color="auto"/>
        <w:left w:val="none" w:sz="0" w:space="0" w:color="auto"/>
        <w:bottom w:val="none" w:sz="0" w:space="0" w:color="auto"/>
        <w:right w:val="none" w:sz="0" w:space="0" w:color="auto"/>
      </w:divBdr>
      <w:divsChild>
        <w:div w:id="1805585644">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0242018">
      <w:bodyDiv w:val="1"/>
      <w:marLeft w:val="0"/>
      <w:marRight w:val="0"/>
      <w:marTop w:val="0"/>
      <w:marBottom w:val="0"/>
      <w:divBdr>
        <w:top w:val="none" w:sz="0" w:space="0" w:color="auto"/>
        <w:left w:val="none" w:sz="0" w:space="0" w:color="auto"/>
        <w:bottom w:val="none" w:sz="0" w:space="0" w:color="auto"/>
        <w:right w:val="none" w:sz="0" w:space="0" w:color="auto"/>
      </w:divBdr>
      <w:divsChild>
        <w:div w:id="925843188">
          <w:marLeft w:val="0"/>
          <w:marRight w:val="0"/>
          <w:marTop w:val="0"/>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05552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76808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4726383">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5890393">
      <w:bodyDiv w:val="1"/>
      <w:marLeft w:val="0"/>
      <w:marRight w:val="0"/>
      <w:marTop w:val="0"/>
      <w:marBottom w:val="0"/>
      <w:divBdr>
        <w:top w:val="none" w:sz="0" w:space="0" w:color="auto"/>
        <w:left w:val="none" w:sz="0" w:space="0" w:color="auto"/>
        <w:bottom w:val="none" w:sz="0" w:space="0" w:color="auto"/>
        <w:right w:val="none" w:sz="0" w:space="0" w:color="auto"/>
      </w:divBdr>
      <w:divsChild>
        <w:div w:id="161227997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6074864">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5_TM/TSGS5_162/Docs/S5-254112.zip" TargetMode="Externa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tyles" Target="styles.xml"/><Relationship Id="rId12" Type="http://schemas.openxmlformats.org/officeDocument/2006/relationships/hyperlink" Target="javascript:openTdoc('https://portal.3gpp.org/ngppapp/CreateTdoc.aspx?mode=view&amp;contributionUid=SP-250867%27,%27SP-250867%2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RBI5PAMIO524-1616901215-56963</_dlc_DocId>
    <_dlc_DocIdUrl xmlns="71c5aaf6-e6ce-465b-b873-5148d2a4c105">
      <Url>https://nokia.sharepoint.com/sites/gxp/_layouts/15/DocIdRedir.aspx?ID=RBI5PAMIO524-1616901215-56963</Url>
      <Description>RBI5PAMIO524-1616901215-56963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611D6-9BE8-4189-A242-F796FF080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12D120-59F2-43D5-9987-670E717BAF0E}">
  <ds:schemaRefs>
    <ds:schemaRef ds:uri="Microsoft.SharePoint.Taxonomy.ContentTypeSync"/>
  </ds:schemaRefs>
</ds:datastoreItem>
</file>

<file path=customXml/itemProps3.xml><?xml version="1.0" encoding="utf-8"?>
<ds:datastoreItem xmlns:ds="http://schemas.openxmlformats.org/officeDocument/2006/customXml" ds:itemID="{84AE2855-EA9C-433A-AE45-3EA47AC0F2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0764F6A-613E-4915-9145-E059C19224F5}">
  <ds:schemaRefs>
    <ds:schemaRef ds:uri="http://schemas.microsoft.com/sharepoint/events"/>
  </ds:schemaRefs>
</ds:datastoreItem>
</file>

<file path=customXml/itemProps5.xml><?xml version="1.0" encoding="utf-8"?>
<ds:datastoreItem xmlns:ds="http://schemas.openxmlformats.org/officeDocument/2006/customXml" ds:itemID="{0F351B60-0147-4550-97B4-9AA37CAA0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1221</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vivo2</cp:lastModifiedBy>
  <cp:revision>2</cp:revision>
  <cp:lastPrinted>1900-01-01T00:00:00Z</cp:lastPrinted>
  <dcterms:created xsi:type="dcterms:W3CDTF">2025-11-07T01:23:00Z</dcterms:created>
  <dcterms:modified xsi:type="dcterms:W3CDTF">2025-11-07T01:23:00Z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ComplianceAssetId">
    <vt:lpwstr/>
  </property>
  <property fmtid="{D5CDD505-2E9C-101B-9397-08002B2CF9AE}" pid="6" name="_ExtendedDescription">
    <vt:lpwstr/>
  </property>
  <property fmtid="{D5CDD505-2E9C-101B-9397-08002B2CF9AE}" pid="7" name="_activity">
    <vt:lpwstr>{"FileActivityType":"9","FileActivityTimeStamp":"2025-03-10T12:38:44.437Z","FileActivityUsersOnPage":[{"DisplayName":"Jan Groenendijk","Id":"jan.groenendijk@ericsson.com"},{"DisplayName":"Robert Törnkvist","Id":"robert.tornkvist@ericsson.com"}],"FileActivityNavigationId":null}</vt:lpwstr>
  </property>
  <property fmtid="{D5CDD505-2E9C-101B-9397-08002B2CF9AE}" pid="8" name="TriggerFlowInfo">
    <vt:lpwstr/>
  </property>
  <property fmtid="{D5CDD505-2E9C-101B-9397-08002B2CF9AE}" pid="9" name="_dlc_DocIdItemGuid">
    <vt:lpwstr>35eb3c1f-a318-44cd-ab19-d47d69f348ff</vt:lpwstr>
  </property>
  <property fmtid="{D5CDD505-2E9C-101B-9397-08002B2CF9AE}" pid="10" name="MediaServiceImageTags">
    <vt:lpwstr/>
  </property>
</Properties>
</file>